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0CDEA" w14:textId="3666D89D" w:rsidR="00F87C9A" w:rsidRDefault="00F87C9A" w:rsidP="00F87C9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w:t>
      </w:r>
      <w:r w:rsidR="00325F9D">
        <w:rPr>
          <w:rFonts w:ascii="Arial" w:eastAsiaTheme="minorEastAsia" w:hAnsi="Arial" w:cs="Arial"/>
          <w:b/>
          <w:sz w:val="24"/>
          <w:szCs w:val="24"/>
          <w:lang w:eastAsia="zh-CN"/>
        </w:rPr>
        <w:t>3</w:t>
      </w:r>
      <w:r w:rsidR="00325F9D">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R4-24</w:t>
      </w:r>
      <w:r w:rsidR="009E6BE2">
        <w:rPr>
          <w:rFonts w:ascii="Arial" w:eastAsia="맑은 고딕" w:hAnsi="Arial" w:cs="Arial" w:hint="eastAsia"/>
          <w:b/>
          <w:sz w:val="24"/>
          <w:szCs w:val="24"/>
          <w:lang w:eastAsia="ko-KR"/>
        </w:rPr>
        <w:t>19418</w:t>
      </w:r>
    </w:p>
    <w:p w14:paraId="50A837A3" w14:textId="01F3C618" w:rsidR="00F87C9A" w:rsidRDefault="00325F9D" w:rsidP="00F87C9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Orlando, USA</w:t>
      </w:r>
      <w:r w:rsidR="00F87C9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18</w:t>
      </w:r>
      <w:r w:rsidR="00F87C9A" w:rsidRPr="00F7257A">
        <w:rPr>
          <w:rFonts w:ascii="Arial" w:eastAsiaTheme="minorEastAsia" w:hAnsi="Arial" w:cs="Arial"/>
          <w:b/>
          <w:sz w:val="24"/>
          <w:szCs w:val="24"/>
          <w:vertAlign w:val="superscript"/>
          <w:lang w:eastAsia="zh-CN"/>
        </w:rPr>
        <w:t>th</w:t>
      </w:r>
      <w:r w:rsidR="00F87C9A">
        <w:rPr>
          <w:rFonts w:ascii="Arial" w:eastAsiaTheme="minorEastAsia" w:hAnsi="Arial" w:cs="Arial"/>
          <w:b/>
          <w:sz w:val="24"/>
          <w:szCs w:val="24"/>
          <w:lang w:eastAsia="zh-CN"/>
        </w:rPr>
        <w:t xml:space="preserve"> </w:t>
      </w:r>
      <w:r w:rsidR="00F87C9A">
        <w:rPr>
          <w:rFonts w:ascii="Arial" w:hAnsi="Arial"/>
          <w:b/>
          <w:sz w:val="24"/>
          <w:szCs w:val="24"/>
          <w:lang w:eastAsia="zh-CN"/>
        </w:rPr>
        <w:t xml:space="preserve">– </w:t>
      </w:r>
      <w:r>
        <w:rPr>
          <w:rFonts w:ascii="Arial" w:hAnsi="Arial"/>
          <w:b/>
          <w:sz w:val="24"/>
          <w:szCs w:val="24"/>
          <w:lang w:eastAsia="zh-CN"/>
        </w:rPr>
        <w:t>22</w:t>
      </w:r>
      <w:r w:rsidRPr="00325F9D">
        <w:rPr>
          <w:rFonts w:ascii="Arial" w:hAnsi="Arial"/>
          <w:b/>
          <w:sz w:val="24"/>
          <w:szCs w:val="24"/>
          <w:vertAlign w:val="superscript"/>
          <w:lang w:eastAsia="zh-CN"/>
        </w:rPr>
        <w:t>nd</w:t>
      </w:r>
      <w:r>
        <w:rPr>
          <w:rFonts w:ascii="Arial" w:hAnsi="Arial"/>
          <w:b/>
          <w:sz w:val="24"/>
          <w:szCs w:val="24"/>
          <w:lang w:eastAsia="zh-CN"/>
        </w:rPr>
        <w:t xml:space="preserve"> November</w:t>
      </w:r>
      <w:r w:rsidR="00F87C9A">
        <w:rPr>
          <w:rFonts w:ascii="Arial" w:hAnsi="Arial"/>
          <w:b/>
          <w:sz w:val="24"/>
          <w:szCs w:val="24"/>
          <w:lang w:eastAsia="zh-CN"/>
        </w:rPr>
        <w:t>, 2024</w:t>
      </w:r>
    </w:p>
    <w:p w14:paraId="2B9B0D20" w14:textId="77777777" w:rsidR="00F60F8B" w:rsidRPr="00325F9D" w:rsidRDefault="00F60F8B" w:rsidP="00F60F8B">
      <w:pPr>
        <w:spacing w:after="120"/>
        <w:ind w:left="1985" w:hanging="1985"/>
        <w:rPr>
          <w:rFonts w:ascii="Arial" w:eastAsia="MS Mincho" w:hAnsi="Arial" w:cs="Arial"/>
          <w:b/>
          <w:sz w:val="22"/>
        </w:rPr>
      </w:pPr>
    </w:p>
    <w:p w14:paraId="76533C12" w14:textId="5A90CA72" w:rsidR="00F60F8B" w:rsidRPr="00855E1D" w:rsidRDefault="00F60F8B" w:rsidP="00F60F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325F9D">
        <w:rPr>
          <w:rFonts w:ascii="Arial" w:eastAsiaTheme="minorEastAsia" w:hAnsi="Arial" w:cs="Arial"/>
          <w:color w:val="000000"/>
          <w:sz w:val="22"/>
          <w:lang w:eastAsia="zh-CN"/>
        </w:rPr>
        <w:t>7</w:t>
      </w:r>
      <w:r>
        <w:rPr>
          <w:rFonts w:ascii="Arial" w:eastAsiaTheme="minorEastAsia" w:hAnsi="Arial" w:cs="Arial"/>
          <w:color w:val="000000"/>
          <w:sz w:val="22"/>
          <w:lang w:eastAsia="zh-CN"/>
        </w:rPr>
        <w:t>.1</w:t>
      </w:r>
      <w:r w:rsidR="00F87C9A">
        <w:rPr>
          <w:rFonts w:ascii="Arial" w:eastAsiaTheme="minorEastAsia" w:hAnsi="Arial" w:cs="Arial"/>
          <w:color w:val="000000"/>
          <w:sz w:val="22"/>
          <w:lang w:eastAsia="zh-CN"/>
        </w:rPr>
        <w:t>9</w:t>
      </w:r>
      <w:r>
        <w:rPr>
          <w:rFonts w:ascii="Arial" w:eastAsiaTheme="minorEastAsia" w:hAnsi="Arial" w:cs="Arial"/>
          <w:color w:val="000000"/>
          <w:sz w:val="22"/>
          <w:lang w:eastAsia="zh-CN"/>
        </w:rPr>
        <w:t>.2</w:t>
      </w:r>
    </w:p>
    <w:p w14:paraId="72346843" w14:textId="77777777" w:rsidR="00F60F8B" w:rsidRDefault="00F60F8B" w:rsidP="00F60F8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B408E85" w14:textId="519461D0"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E6BE2" w:rsidRPr="009E6BE2">
        <w:rPr>
          <w:rFonts w:ascii="Arial" w:hAnsi="Arial" w:cs="Arial"/>
          <w:sz w:val="22"/>
        </w:rPr>
        <w:t>Views on UE RF requirements of NR MIMO Phase 5</w:t>
      </w:r>
    </w:p>
    <w:p w14:paraId="66A85EAE" w14:textId="0917A8DC"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0DB6032F" w:rsidR="009B37B2" w:rsidRDefault="002E456A" w:rsidP="0062292E">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7C90E3BB" w14:textId="16A4A3C8" w:rsidR="00931758" w:rsidRDefault="00C13A5B" w:rsidP="00DC00DC">
      <w:pPr>
        <w:jc w:val="left"/>
        <w:rPr>
          <w:rFonts w:eastAsia="맑은 고딕"/>
          <w:lang w:eastAsia="ko-KR"/>
        </w:rPr>
      </w:pPr>
      <w:r w:rsidRPr="00751CCA">
        <w:rPr>
          <w:rFonts w:eastAsia="맑은 고딕" w:hint="eastAsia"/>
          <w:lang w:val="sv-SE" w:eastAsia="ko-KR"/>
        </w:rPr>
        <w:t>R</w:t>
      </w:r>
      <w:r w:rsidRPr="00751CCA">
        <w:rPr>
          <w:rFonts w:eastAsia="맑은 고딕"/>
          <w:lang w:val="sv-SE" w:eastAsia="ko-KR"/>
        </w:rPr>
        <w:t xml:space="preserve">AN4 has initiated and discussed </w:t>
      </w:r>
      <w:r w:rsidR="00931758" w:rsidRPr="00751CCA">
        <w:rPr>
          <w:rFonts w:eastAsia="맑은 고딕"/>
          <w:lang w:val="sv-SE" w:eastAsia="ko-KR"/>
        </w:rPr>
        <w:t xml:space="preserve">UE RF aspects of Rel-19 NR MIMO Phase 5 </w:t>
      </w:r>
      <w:r w:rsidRPr="00751CCA">
        <w:rPr>
          <w:rFonts w:eastAsia="맑은 고딕"/>
          <w:lang w:val="sv-SE" w:eastAsia="ko-KR"/>
        </w:rPr>
        <w:t xml:space="preserve">focusing on </w:t>
      </w:r>
      <w:r w:rsidR="00931758" w:rsidRPr="00751CCA">
        <w:rPr>
          <w:rFonts w:eastAsia="맑은 고딕"/>
          <w:lang w:val="sv-SE" w:eastAsia="ko-KR"/>
        </w:rPr>
        <w:t xml:space="preserve">the objective of </w:t>
      </w:r>
      <w:r w:rsidRPr="00751CCA">
        <w:rPr>
          <w:rFonts w:eastAsia="맑은 고딕"/>
          <w:lang w:val="sv-SE" w:eastAsia="ko-KR"/>
        </w:rPr>
        <w:t xml:space="preserve">3-antenna-port transmissions </w:t>
      </w:r>
      <w:r w:rsidR="00751CCA" w:rsidRPr="00751CCA">
        <w:rPr>
          <w:rFonts w:eastAsia="맑은 고딕"/>
          <w:lang w:val="sv-SE" w:eastAsia="ko-KR"/>
        </w:rPr>
        <w:t xml:space="preserve">in </w:t>
      </w:r>
      <w:r w:rsidR="00751CCA">
        <w:rPr>
          <w:rFonts w:eastAsia="맑은 고딕"/>
          <w:lang w:val="sv-SE" w:eastAsia="ko-KR"/>
        </w:rPr>
        <w:t xml:space="preserve">the WID </w:t>
      </w:r>
      <w:r w:rsidRPr="00751CCA">
        <w:rPr>
          <w:rFonts w:eastAsia="맑은 고딕"/>
          <w:lang w:val="sv-SE" w:eastAsia="ko-KR"/>
        </w:rPr>
        <w:t xml:space="preserve">[1]. </w:t>
      </w:r>
      <w:r>
        <w:rPr>
          <w:rFonts w:eastAsia="맑은 고딕"/>
          <w:lang w:eastAsia="ko-KR"/>
        </w:rPr>
        <w:t xml:space="preserve">At its latest meeting, RAN4#112-bis, </w:t>
      </w:r>
      <w:r w:rsidR="00931758">
        <w:rPr>
          <w:rFonts w:eastAsia="맑은 고딕"/>
          <w:lang w:eastAsia="ko-KR"/>
        </w:rPr>
        <w:t xml:space="preserve">some meaningful progress was achieved and captured in the WF although it still has many ‘FFS’ on each 3Tx topic [2]. In addition to the WF, RAN4 also sent </w:t>
      </w:r>
      <w:r w:rsidR="004B0AC5">
        <w:rPr>
          <w:rFonts w:eastAsia="맑은 고딕"/>
          <w:lang w:eastAsia="ko-KR"/>
        </w:rPr>
        <w:t xml:space="preserve">RAN1 </w:t>
      </w:r>
      <w:r w:rsidR="00931758">
        <w:rPr>
          <w:rFonts w:eastAsia="맑은 고딕"/>
          <w:lang w:eastAsia="ko-KR"/>
        </w:rPr>
        <w:t xml:space="preserve">an LS </w:t>
      </w:r>
      <w:r w:rsidR="004B0AC5">
        <w:rPr>
          <w:rFonts w:eastAsia="맑은 고딕"/>
          <w:lang w:eastAsia="ko-KR"/>
        </w:rPr>
        <w:t>to check their progress and understanding of the WID even though such questions in the LS are very clear to some other companies in RAN4</w:t>
      </w:r>
      <w:r w:rsidR="00DA130A">
        <w:rPr>
          <w:rFonts w:eastAsia="맑은 고딕"/>
          <w:lang w:eastAsia="ko-KR"/>
        </w:rPr>
        <w:t xml:space="preserve"> [3]</w:t>
      </w:r>
      <w:r w:rsidR="004B0AC5">
        <w:rPr>
          <w:rFonts w:eastAsia="맑은 고딕"/>
          <w:lang w:eastAsia="ko-KR"/>
        </w:rPr>
        <w:t xml:space="preserve">. </w:t>
      </w:r>
      <w:r w:rsidR="00751CCA">
        <w:rPr>
          <w:rFonts w:eastAsia="맑은 고딕"/>
          <w:lang w:eastAsia="ko-KR"/>
        </w:rPr>
        <w:t>I</w:t>
      </w:r>
      <w:r w:rsidR="004B0AC5">
        <w:rPr>
          <w:rFonts w:eastAsia="맑은 고딕"/>
          <w:lang w:eastAsia="ko-KR"/>
        </w:rPr>
        <w:t xml:space="preserve">n this contribution, we would like to </w:t>
      </w:r>
      <w:r w:rsidR="00DA130A">
        <w:rPr>
          <w:rFonts w:eastAsia="맑은 고딕"/>
          <w:lang w:eastAsia="ko-KR"/>
        </w:rPr>
        <w:t xml:space="preserve">propose </w:t>
      </w:r>
      <w:r w:rsidR="004B0AC5">
        <w:rPr>
          <w:rFonts w:eastAsia="맑은 고딕"/>
          <w:lang w:eastAsia="ko-KR"/>
        </w:rPr>
        <w:t xml:space="preserve">our </w:t>
      </w:r>
      <w:r w:rsidR="00DA130A">
        <w:rPr>
          <w:rFonts w:eastAsia="맑은 고딕"/>
          <w:lang w:eastAsia="ko-KR"/>
        </w:rPr>
        <w:t>views</w:t>
      </w:r>
      <w:r w:rsidR="004B0AC5">
        <w:rPr>
          <w:rFonts w:eastAsia="맑은 고딕"/>
          <w:lang w:eastAsia="ko-KR"/>
        </w:rPr>
        <w:t xml:space="preserve"> on the ‘FFS’ parts in the WF</w:t>
      </w:r>
      <w:r w:rsidR="00DA130A">
        <w:rPr>
          <w:rFonts w:eastAsia="맑은 고딕"/>
          <w:lang w:eastAsia="ko-KR"/>
        </w:rPr>
        <w:t xml:space="preserve"> including the issues </w:t>
      </w:r>
      <w:r w:rsidR="00DA130A">
        <w:rPr>
          <w:rFonts w:eastAsia="맑은 고딕" w:hint="eastAsia"/>
          <w:lang w:eastAsia="ko-KR"/>
        </w:rPr>
        <w:t>in t</w:t>
      </w:r>
      <w:r w:rsidR="00DA130A">
        <w:rPr>
          <w:rFonts w:eastAsia="맑은 고딕"/>
          <w:lang w:eastAsia="ko-KR"/>
        </w:rPr>
        <w:t>he</w:t>
      </w:r>
      <w:r w:rsidR="004B0AC5">
        <w:rPr>
          <w:rFonts w:eastAsia="맑은 고딕"/>
          <w:lang w:eastAsia="ko-KR"/>
        </w:rPr>
        <w:t xml:space="preserve"> L</w:t>
      </w:r>
      <w:r w:rsidR="00DA130A">
        <w:rPr>
          <w:rFonts w:eastAsia="맑은 고딕"/>
          <w:lang w:eastAsia="ko-KR"/>
        </w:rPr>
        <w:t>S.</w:t>
      </w:r>
    </w:p>
    <w:p w14:paraId="7F59A391" w14:textId="1C52CE60" w:rsidR="009B37B2" w:rsidRDefault="002E456A" w:rsidP="007A30A6">
      <w:pPr>
        <w:pStyle w:val="1"/>
        <w:rPr>
          <w:lang w:eastAsia="ja-JP"/>
        </w:rPr>
      </w:pPr>
      <w:r>
        <w:rPr>
          <w:lang w:val="en-GB" w:eastAsia="ja-JP"/>
        </w:rPr>
        <w:t>2</w:t>
      </w:r>
      <w:r w:rsidR="00E97142">
        <w:rPr>
          <w:lang w:val="en-GB" w:eastAsia="ja-JP"/>
        </w:rPr>
        <w:tab/>
      </w:r>
      <w:r w:rsidR="0062292E">
        <w:rPr>
          <w:lang w:val="en-GB" w:eastAsia="ja-JP"/>
        </w:rPr>
        <w:t>Discussion</w:t>
      </w:r>
    </w:p>
    <w:p w14:paraId="5A5DEECE" w14:textId="7C035423" w:rsidR="00843719" w:rsidRDefault="00CA1265" w:rsidP="00EB13E9">
      <w:pPr>
        <w:jc w:val="left"/>
        <w:rPr>
          <w:rFonts w:eastAsia="맑은 고딕"/>
          <w:lang w:eastAsia="ko-KR"/>
        </w:rPr>
      </w:pPr>
      <w:r>
        <w:rPr>
          <w:rFonts w:eastAsia="맑은 고딕"/>
          <w:lang w:eastAsia="ko-KR"/>
        </w:rPr>
        <w:t xml:space="preserve">As mentioned earlier, </w:t>
      </w:r>
      <w:r w:rsidR="00F2292A">
        <w:rPr>
          <w:rFonts w:eastAsia="맑은 고딕"/>
          <w:lang w:eastAsia="ko-KR"/>
        </w:rPr>
        <w:t xml:space="preserve">RAN4 </w:t>
      </w:r>
      <w:r w:rsidR="00751CCA">
        <w:rPr>
          <w:rFonts w:eastAsia="맑은 고딕"/>
          <w:lang w:eastAsia="ko-KR"/>
        </w:rPr>
        <w:t xml:space="preserve">has </w:t>
      </w:r>
      <w:r w:rsidR="00F2292A">
        <w:rPr>
          <w:rFonts w:eastAsia="맑은 고딕"/>
          <w:lang w:eastAsia="ko-KR"/>
        </w:rPr>
        <w:t xml:space="preserve">identified that </w:t>
      </w:r>
      <w:r w:rsidR="00751CCA">
        <w:rPr>
          <w:rFonts w:eastAsia="맑은 고딕"/>
          <w:lang w:eastAsia="ko-KR"/>
        </w:rPr>
        <w:t xml:space="preserve">it is first necessary </w:t>
      </w:r>
      <w:r w:rsidR="00F2292A">
        <w:rPr>
          <w:rFonts w:eastAsia="맑은 고딕"/>
          <w:lang w:eastAsia="ko-KR"/>
        </w:rPr>
        <w:t xml:space="preserve">to study </w:t>
      </w:r>
      <w:r w:rsidR="00F2292A" w:rsidRPr="003B413D">
        <w:rPr>
          <w:rFonts w:eastAsia="맑은 고딕"/>
          <w:lang w:eastAsia="ko-KR"/>
        </w:rPr>
        <w:t>the impact of 3Tx on UE RF requirements.</w:t>
      </w:r>
      <w:r w:rsidR="00F2292A">
        <w:rPr>
          <w:rFonts w:eastAsia="맑은 고딕"/>
          <w:lang w:eastAsia="ko-KR"/>
        </w:rPr>
        <w:t xml:space="preserve"> Some agreements were also made for </w:t>
      </w:r>
      <w:r w:rsidR="00751CCA">
        <w:rPr>
          <w:rFonts w:eastAsia="맑은 고딕"/>
          <w:lang w:eastAsia="ko-KR"/>
        </w:rPr>
        <w:t xml:space="preserve">the </w:t>
      </w:r>
      <w:r w:rsidR="00F2292A">
        <w:rPr>
          <w:rFonts w:eastAsia="맑은 고딕"/>
          <w:lang w:eastAsia="ko-KR"/>
        </w:rPr>
        <w:t>3Tx scope as captured in [2].</w:t>
      </w:r>
      <w:r w:rsidR="00751CCA">
        <w:rPr>
          <w:rFonts w:eastAsia="맑은 고딕"/>
          <w:lang w:eastAsia="ko-KR"/>
        </w:rPr>
        <w:t xml:space="preserve"> </w:t>
      </w:r>
      <w:r>
        <w:rPr>
          <w:rFonts w:eastAsia="맑은 고딕"/>
          <w:lang w:eastAsia="ko-KR"/>
        </w:rPr>
        <w:t xml:space="preserve">Regarding </w:t>
      </w:r>
      <w:r w:rsidR="00EB13E9">
        <w:rPr>
          <w:rFonts w:eastAsia="맑은 고딕"/>
          <w:lang w:eastAsia="ko-KR"/>
        </w:rPr>
        <w:t>the applicable power class for 3Tx, legacy power classes such as PC3/2/1.5 were discussed which are still on the table</w:t>
      </w:r>
      <w:r w:rsidR="00843719">
        <w:rPr>
          <w:rFonts w:eastAsia="맑은 고딕"/>
          <w:lang w:eastAsia="ko-KR"/>
        </w:rPr>
        <w:t xml:space="preserve"> as below</w:t>
      </w:r>
      <w:r w:rsidR="00EB13E9">
        <w:rPr>
          <w:rFonts w:eastAsia="맑은 고딕"/>
          <w:lang w:eastAsia="ko-KR"/>
        </w:rPr>
        <w:t xml:space="preserve">. </w:t>
      </w:r>
    </w:p>
    <w:tbl>
      <w:tblPr>
        <w:tblStyle w:val="af3"/>
        <w:tblW w:w="0" w:type="auto"/>
        <w:tblInd w:w="1413" w:type="dxa"/>
        <w:tblCellMar>
          <w:top w:w="113" w:type="dxa"/>
          <w:bottom w:w="113" w:type="dxa"/>
        </w:tblCellMar>
        <w:tblLook w:val="04A0" w:firstRow="1" w:lastRow="0" w:firstColumn="1" w:lastColumn="0" w:noHBand="0" w:noVBand="1"/>
      </w:tblPr>
      <w:tblGrid>
        <w:gridCol w:w="6804"/>
      </w:tblGrid>
      <w:tr w:rsidR="00843719" w:rsidRPr="00843719" w14:paraId="5086EEAC" w14:textId="77777777" w:rsidTr="00610753">
        <w:tc>
          <w:tcPr>
            <w:tcW w:w="6804" w:type="dxa"/>
          </w:tcPr>
          <w:p w14:paraId="08CECF6D" w14:textId="77777777" w:rsidR="00843719" w:rsidRPr="00843719" w:rsidRDefault="00843719" w:rsidP="00A402ED">
            <w:pPr>
              <w:spacing w:before="120" w:after="120"/>
              <w:rPr>
                <w:sz w:val="18"/>
                <w:szCs w:val="18"/>
                <w:lang w:eastAsia="zh-CN"/>
              </w:rPr>
            </w:pPr>
            <w:bookmarkStart w:id="0" w:name="_Hlk181631562"/>
            <w:r w:rsidRPr="00843719">
              <w:rPr>
                <w:b/>
                <w:sz w:val="18"/>
                <w:szCs w:val="18"/>
                <w:highlight w:val="green"/>
                <w:lang w:eastAsia="zh-CN"/>
              </w:rPr>
              <w:t>&lt;Agreement&gt;</w:t>
            </w:r>
            <w:r w:rsidRPr="00843719">
              <w:rPr>
                <w:sz w:val="18"/>
                <w:szCs w:val="18"/>
                <w:highlight w:val="green"/>
                <w:lang w:eastAsia="zh-CN"/>
              </w:rPr>
              <w:t>: PC for 3Tx requirement</w:t>
            </w:r>
          </w:p>
          <w:p w14:paraId="00F8424D" w14:textId="77777777" w:rsidR="00843719" w:rsidRPr="00843719" w:rsidRDefault="00843719" w:rsidP="00A402ED">
            <w:pPr>
              <w:numPr>
                <w:ilvl w:val="0"/>
                <w:numId w:val="12"/>
              </w:numPr>
              <w:overflowPunct/>
              <w:autoSpaceDE/>
              <w:autoSpaceDN/>
              <w:adjustRightInd/>
              <w:spacing w:before="120" w:after="120" w:line="240" w:lineRule="auto"/>
              <w:jc w:val="left"/>
              <w:textAlignment w:val="auto"/>
              <w:rPr>
                <w:rFonts w:eastAsia="MS Mincho"/>
                <w:bCs/>
                <w:sz w:val="18"/>
                <w:szCs w:val="18"/>
                <w:lang w:val="en-US" w:eastAsia="zh-CN"/>
              </w:rPr>
            </w:pPr>
            <w:r w:rsidRPr="00843719">
              <w:rPr>
                <w:rFonts w:eastAsia="MS Mincho"/>
                <w:bCs/>
                <w:sz w:val="18"/>
                <w:szCs w:val="18"/>
                <w:lang w:eastAsia="ko-KR"/>
              </w:rPr>
              <w:t>PC for 3Tx requirement</w:t>
            </w:r>
          </w:p>
          <w:p w14:paraId="4F1422D5" w14:textId="77777777" w:rsidR="00843719" w:rsidRPr="00843719" w:rsidRDefault="00843719" w:rsidP="00A402ED">
            <w:pPr>
              <w:numPr>
                <w:ilvl w:val="1"/>
                <w:numId w:val="12"/>
              </w:numPr>
              <w:overflowPunct/>
              <w:autoSpaceDE/>
              <w:autoSpaceDN/>
              <w:adjustRightInd/>
              <w:spacing w:before="120" w:after="120" w:line="240" w:lineRule="auto"/>
              <w:jc w:val="left"/>
              <w:textAlignment w:val="auto"/>
              <w:rPr>
                <w:rFonts w:eastAsia="MS Mincho"/>
                <w:bCs/>
                <w:sz w:val="18"/>
                <w:szCs w:val="18"/>
                <w:lang w:val="en-US" w:eastAsia="zh-CN"/>
              </w:rPr>
            </w:pPr>
            <w:r w:rsidRPr="00843719">
              <w:rPr>
                <w:rFonts w:eastAsia="맑은 고딕"/>
                <w:bCs/>
                <w:sz w:val="18"/>
                <w:szCs w:val="18"/>
                <w:lang w:eastAsia="ko-KR"/>
              </w:rPr>
              <w:t>PC3</w:t>
            </w:r>
          </w:p>
          <w:p w14:paraId="52893008" w14:textId="77777777" w:rsidR="00843719" w:rsidRPr="00843719" w:rsidRDefault="00843719" w:rsidP="00A402ED">
            <w:pPr>
              <w:numPr>
                <w:ilvl w:val="1"/>
                <w:numId w:val="12"/>
              </w:numPr>
              <w:overflowPunct/>
              <w:autoSpaceDE/>
              <w:autoSpaceDN/>
              <w:adjustRightInd/>
              <w:spacing w:before="120" w:after="120" w:line="240" w:lineRule="auto"/>
              <w:jc w:val="left"/>
              <w:textAlignment w:val="auto"/>
              <w:rPr>
                <w:rFonts w:eastAsia="MS Mincho"/>
                <w:bCs/>
                <w:sz w:val="18"/>
                <w:szCs w:val="18"/>
                <w:lang w:val="en-US" w:eastAsia="zh-CN"/>
              </w:rPr>
            </w:pPr>
            <w:r w:rsidRPr="00843719">
              <w:rPr>
                <w:rFonts w:eastAsia="맑은 고딕" w:hint="eastAsia"/>
                <w:bCs/>
                <w:sz w:val="18"/>
                <w:szCs w:val="18"/>
                <w:lang w:eastAsia="ko-KR"/>
              </w:rPr>
              <w:t>P</w:t>
            </w:r>
            <w:r w:rsidRPr="00843719">
              <w:rPr>
                <w:rFonts w:eastAsia="맑은 고딕"/>
                <w:bCs/>
                <w:sz w:val="18"/>
                <w:szCs w:val="18"/>
                <w:lang w:eastAsia="ko-KR"/>
              </w:rPr>
              <w:t>C2</w:t>
            </w:r>
          </w:p>
          <w:p w14:paraId="74047B78" w14:textId="77777777" w:rsidR="00843719" w:rsidRPr="00843719" w:rsidRDefault="00843719" w:rsidP="00A402ED">
            <w:pPr>
              <w:numPr>
                <w:ilvl w:val="1"/>
                <w:numId w:val="12"/>
              </w:numPr>
              <w:overflowPunct/>
              <w:autoSpaceDE/>
              <w:autoSpaceDN/>
              <w:adjustRightInd/>
              <w:spacing w:before="120" w:after="120" w:line="240" w:lineRule="auto"/>
              <w:jc w:val="left"/>
              <w:textAlignment w:val="auto"/>
              <w:rPr>
                <w:rFonts w:eastAsia="MS Mincho"/>
                <w:bCs/>
                <w:color w:val="FF0000"/>
                <w:sz w:val="18"/>
                <w:szCs w:val="18"/>
                <w:lang w:val="en-US" w:eastAsia="zh-CN"/>
              </w:rPr>
            </w:pPr>
            <w:r w:rsidRPr="00843719">
              <w:rPr>
                <w:rFonts w:eastAsia="맑은 고딕"/>
                <w:bCs/>
                <w:color w:val="FF0000"/>
                <w:sz w:val="18"/>
                <w:szCs w:val="18"/>
                <w:lang w:eastAsia="ko-KR"/>
              </w:rPr>
              <w:t>FFS on PC1.5</w:t>
            </w:r>
          </w:p>
          <w:p w14:paraId="6B019F41" w14:textId="77777777" w:rsidR="00843719" w:rsidRPr="00843719" w:rsidRDefault="00843719" w:rsidP="00A402ED">
            <w:pPr>
              <w:numPr>
                <w:ilvl w:val="2"/>
                <w:numId w:val="12"/>
              </w:numPr>
              <w:overflowPunct/>
              <w:autoSpaceDE/>
              <w:autoSpaceDN/>
              <w:adjustRightInd/>
              <w:spacing w:before="120" w:after="120" w:line="240" w:lineRule="auto"/>
              <w:jc w:val="left"/>
              <w:textAlignment w:val="auto"/>
              <w:rPr>
                <w:rFonts w:eastAsia="MS Mincho"/>
                <w:bCs/>
                <w:color w:val="FF0000"/>
                <w:sz w:val="18"/>
                <w:szCs w:val="18"/>
                <w:lang w:val="en-US" w:eastAsia="zh-CN"/>
              </w:rPr>
            </w:pPr>
            <w:r w:rsidRPr="00843719">
              <w:rPr>
                <w:rFonts w:eastAsia="맑은 고딕" w:hint="eastAsia"/>
                <w:bCs/>
                <w:color w:val="FF0000"/>
                <w:sz w:val="18"/>
                <w:szCs w:val="18"/>
                <w:lang w:eastAsia="ko-KR"/>
              </w:rPr>
              <w:t>F</w:t>
            </w:r>
            <w:r w:rsidRPr="00843719">
              <w:rPr>
                <w:rFonts w:eastAsia="맑은 고딕"/>
                <w:bCs/>
                <w:color w:val="FF0000"/>
                <w:sz w:val="18"/>
                <w:szCs w:val="18"/>
                <w:lang w:eastAsia="ko-KR"/>
              </w:rPr>
              <w:t>FS on UE type, i.e., FWA and/or handheld UE</w:t>
            </w:r>
          </w:p>
          <w:p w14:paraId="384779C6" w14:textId="77777777" w:rsidR="00843719" w:rsidRPr="00843719" w:rsidRDefault="00843719" w:rsidP="00A402ED">
            <w:pPr>
              <w:numPr>
                <w:ilvl w:val="2"/>
                <w:numId w:val="12"/>
              </w:numPr>
              <w:overflowPunct/>
              <w:autoSpaceDE/>
              <w:autoSpaceDN/>
              <w:adjustRightInd/>
              <w:spacing w:before="120" w:after="120" w:line="240" w:lineRule="auto"/>
              <w:jc w:val="left"/>
              <w:textAlignment w:val="auto"/>
              <w:rPr>
                <w:rFonts w:eastAsia="MS Mincho"/>
                <w:bCs/>
                <w:color w:val="FF0000"/>
                <w:sz w:val="18"/>
                <w:szCs w:val="18"/>
                <w:lang w:val="en-US" w:eastAsia="zh-CN"/>
              </w:rPr>
            </w:pPr>
            <w:r w:rsidRPr="00843719">
              <w:rPr>
                <w:rFonts w:eastAsia="DengXian" w:hint="eastAsia"/>
                <w:bCs/>
                <w:color w:val="FF0000"/>
                <w:sz w:val="18"/>
                <w:szCs w:val="18"/>
                <w:lang w:val="en-US" w:eastAsia="zh-CN"/>
              </w:rPr>
              <w:t>F</w:t>
            </w:r>
            <w:r w:rsidRPr="00843719">
              <w:rPr>
                <w:rFonts w:eastAsia="DengXian"/>
                <w:bCs/>
                <w:color w:val="FF0000"/>
                <w:sz w:val="18"/>
                <w:szCs w:val="18"/>
                <w:lang w:val="en-US" w:eastAsia="zh-CN"/>
              </w:rPr>
              <w:t>FS on support of full power mode 0</w:t>
            </w:r>
          </w:p>
          <w:p w14:paraId="29176FD5" w14:textId="77777777" w:rsidR="00843719" w:rsidRPr="00843719" w:rsidRDefault="00843719" w:rsidP="00A402ED">
            <w:pPr>
              <w:numPr>
                <w:ilvl w:val="0"/>
                <w:numId w:val="12"/>
              </w:numPr>
              <w:overflowPunct/>
              <w:autoSpaceDE/>
              <w:autoSpaceDN/>
              <w:adjustRightInd/>
              <w:spacing w:before="120" w:after="120" w:line="240" w:lineRule="auto"/>
              <w:jc w:val="left"/>
              <w:textAlignment w:val="auto"/>
              <w:rPr>
                <w:rFonts w:eastAsia="MS Mincho"/>
                <w:sz w:val="18"/>
                <w:szCs w:val="18"/>
                <w:lang w:val="en-US" w:eastAsia="zh-CN"/>
              </w:rPr>
            </w:pPr>
            <w:r w:rsidRPr="00843719">
              <w:rPr>
                <w:rFonts w:eastAsiaTheme="minorEastAsia" w:hint="eastAsia"/>
                <w:sz w:val="18"/>
                <w:szCs w:val="18"/>
                <w:lang w:val="en-US" w:eastAsia="zh-CN"/>
              </w:rPr>
              <w:t>R</w:t>
            </w:r>
            <w:r w:rsidRPr="00843719">
              <w:rPr>
                <w:rFonts w:eastAsiaTheme="minorEastAsia"/>
                <w:sz w:val="18"/>
                <w:szCs w:val="18"/>
                <w:lang w:val="en-US" w:eastAsia="zh-CN"/>
              </w:rPr>
              <w:t>AN4 understanding is that TxD for 3Tx is not in the scope of this WI</w:t>
            </w:r>
          </w:p>
          <w:p w14:paraId="0329FC20" w14:textId="77777777" w:rsidR="00843719" w:rsidRPr="00843719" w:rsidRDefault="00843719" w:rsidP="00A402ED">
            <w:pPr>
              <w:numPr>
                <w:ilvl w:val="0"/>
                <w:numId w:val="12"/>
              </w:numPr>
              <w:overflowPunct/>
              <w:autoSpaceDE/>
              <w:autoSpaceDN/>
              <w:adjustRightInd/>
              <w:spacing w:before="120" w:after="120" w:line="240" w:lineRule="auto"/>
              <w:jc w:val="left"/>
              <w:textAlignment w:val="auto"/>
              <w:rPr>
                <w:rFonts w:eastAsiaTheme="minorEastAsia"/>
                <w:sz w:val="18"/>
                <w:szCs w:val="18"/>
                <w:lang w:val="en-US" w:eastAsia="zh-CN"/>
              </w:rPr>
            </w:pPr>
            <w:r w:rsidRPr="00843719">
              <w:rPr>
                <w:rFonts w:eastAsiaTheme="minorEastAsia"/>
                <w:sz w:val="18"/>
                <w:szCs w:val="18"/>
                <w:lang w:val="en-US" w:eastAsia="zh-CN"/>
              </w:rPr>
              <w:t>Full power mode 0 apply to PC2 and PC3 only.</w:t>
            </w:r>
          </w:p>
          <w:p w14:paraId="2ADF387D" w14:textId="294B25DD" w:rsidR="00843719" w:rsidRPr="00843719" w:rsidRDefault="00843719" w:rsidP="00A402ED">
            <w:pPr>
              <w:numPr>
                <w:ilvl w:val="1"/>
                <w:numId w:val="12"/>
              </w:numPr>
              <w:overflowPunct/>
              <w:autoSpaceDE/>
              <w:autoSpaceDN/>
              <w:adjustRightInd/>
              <w:spacing w:before="120" w:after="120" w:line="240" w:lineRule="auto"/>
              <w:jc w:val="left"/>
              <w:textAlignment w:val="auto"/>
              <w:rPr>
                <w:rFonts w:eastAsia="맑은 고딕"/>
                <w:sz w:val="18"/>
                <w:szCs w:val="18"/>
                <w:lang w:eastAsia="ko-KR"/>
              </w:rPr>
            </w:pPr>
            <w:r w:rsidRPr="00843719">
              <w:rPr>
                <w:rFonts w:eastAsiaTheme="minorEastAsia" w:hint="eastAsia"/>
                <w:sz w:val="18"/>
                <w:szCs w:val="18"/>
                <w:lang w:val="en-US" w:eastAsia="zh-CN"/>
              </w:rPr>
              <w:t>F</w:t>
            </w:r>
            <w:r w:rsidRPr="00843719">
              <w:rPr>
                <w:rFonts w:eastAsiaTheme="minorEastAsia"/>
                <w:sz w:val="18"/>
                <w:szCs w:val="18"/>
                <w:lang w:val="en-US" w:eastAsia="zh-CN"/>
              </w:rPr>
              <w:t>FS on for which UE types it should apply.</w:t>
            </w:r>
          </w:p>
        </w:tc>
      </w:tr>
      <w:bookmarkEnd w:id="0"/>
    </w:tbl>
    <w:p w14:paraId="57BFF3AE" w14:textId="77777777" w:rsidR="00843719" w:rsidRPr="00843719" w:rsidRDefault="00843719" w:rsidP="00EB13E9">
      <w:pPr>
        <w:jc w:val="left"/>
        <w:rPr>
          <w:rFonts w:eastAsia="맑은 고딕"/>
          <w:lang w:eastAsia="ko-KR"/>
        </w:rPr>
      </w:pPr>
    </w:p>
    <w:p w14:paraId="4157D463" w14:textId="4EACB225" w:rsidR="003D3C1D" w:rsidRDefault="00843719" w:rsidP="00EB13E9">
      <w:pPr>
        <w:jc w:val="left"/>
        <w:rPr>
          <w:rFonts w:eastAsia="맑은 고딕"/>
          <w:lang w:eastAsia="ko-KR"/>
        </w:rPr>
      </w:pPr>
      <w:r>
        <w:rPr>
          <w:rFonts w:eastAsia="맑은 고딕" w:hint="eastAsia"/>
          <w:lang w:eastAsia="ko-KR"/>
        </w:rPr>
        <w:t>A</w:t>
      </w:r>
      <w:r>
        <w:rPr>
          <w:rFonts w:eastAsia="맑은 고딕"/>
          <w:lang w:eastAsia="ko-KR"/>
        </w:rPr>
        <w:t xml:space="preserve">s highlighted in red above, </w:t>
      </w:r>
      <w:r w:rsidR="004C66FE">
        <w:rPr>
          <w:rFonts w:eastAsia="맑은 고딕"/>
          <w:lang w:eastAsia="ko-KR"/>
        </w:rPr>
        <w:t xml:space="preserve">the WF has </w:t>
      </w:r>
      <w:r>
        <w:rPr>
          <w:rFonts w:eastAsia="맑은 고딕"/>
          <w:lang w:eastAsia="ko-KR"/>
        </w:rPr>
        <w:t xml:space="preserve">FFS on whether to define PC1.5 </w:t>
      </w:r>
      <w:r w:rsidR="004C66FE">
        <w:rPr>
          <w:rFonts w:eastAsia="맑은 고딕"/>
          <w:lang w:eastAsia="ko-KR"/>
        </w:rPr>
        <w:t xml:space="preserve">(29 dBm) </w:t>
      </w:r>
      <w:r>
        <w:rPr>
          <w:rFonts w:eastAsia="맑은 고딕"/>
          <w:lang w:eastAsia="ko-KR"/>
        </w:rPr>
        <w:t xml:space="preserve">for 3Tx operations, which also needs to consider the applicable UE type and/or full power mode 0 of the uplink full power transmission capability (ULFPTx). </w:t>
      </w:r>
      <w:r w:rsidR="004C66FE">
        <w:rPr>
          <w:rFonts w:eastAsia="맑은 고딕"/>
          <w:lang w:eastAsia="ko-KR"/>
        </w:rPr>
        <w:t>However, a</w:t>
      </w:r>
      <w:r w:rsidR="003D3C1D">
        <w:rPr>
          <w:rFonts w:eastAsia="맑은 고딕"/>
          <w:lang w:eastAsia="ko-KR"/>
        </w:rPr>
        <w:t xml:space="preserve">s discussed in </w:t>
      </w:r>
      <w:r w:rsidR="004C66FE">
        <w:rPr>
          <w:rFonts w:eastAsia="맑은 고딕"/>
          <w:lang w:eastAsia="ko-KR"/>
        </w:rPr>
        <w:t>past meetings</w:t>
      </w:r>
      <w:r w:rsidR="003D3C1D">
        <w:rPr>
          <w:rFonts w:eastAsia="맑은 고딕"/>
          <w:lang w:eastAsia="ko-KR"/>
        </w:rPr>
        <w:t xml:space="preserve">, </w:t>
      </w:r>
      <w:r w:rsidR="004C66FE">
        <w:rPr>
          <w:rFonts w:eastAsia="맑은 고딕"/>
          <w:lang w:eastAsia="ko-KR"/>
        </w:rPr>
        <w:t xml:space="preserve">PC1.5 cannot be supported at current level of maximum single PA output, e.g., 26dBm, </w:t>
      </w:r>
      <w:r w:rsidR="00D2252F">
        <w:rPr>
          <w:rFonts w:eastAsia="맑은 고딕"/>
          <w:lang w:eastAsia="ko-KR"/>
        </w:rPr>
        <w:t xml:space="preserve">in consideration of </w:t>
      </w:r>
      <w:r w:rsidR="00B86B40">
        <w:rPr>
          <w:rFonts w:eastAsia="맑은 고딕"/>
          <w:lang w:eastAsia="ko-KR"/>
        </w:rPr>
        <w:t xml:space="preserve">the </w:t>
      </w:r>
      <w:r w:rsidR="00D2252F">
        <w:rPr>
          <w:rFonts w:eastAsia="맑은 고딕"/>
          <w:lang w:eastAsia="ko-KR"/>
        </w:rPr>
        <w:t>mode 0. This is because</w:t>
      </w:r>
      <w:r w:rsidR="004C66FE">
        <w:rPr>
          <w:rFonts w:eastAsia="맑은 고딕"/>
          <w:lang w:eastAsia="ko-KR"/>
        </w:rPr>
        <w:t>, in our understanding,</w:t>
      </w:r>
      <w:r w:rsidR="00D2252F">
        <w:rPr>
          <w:rFonts w:eastAsia="맑은 고딕"/>
          <w:lang w:eastAsia="ko-KR"/>
        </w:rPr>
        <w:t xml:space="preserve"> mode 0 also means to support a target power class </w:t>
      </w:r>
      <w:r w:rsidR="00FD46C6">
        <w:rPr>
          <w:rFonts w:eastAsia="맑은 고딕"/>
          <w:lang w:eastAsia="ko-KR"/>
        </w:rPr>
        <w:t>with a single full rated port.</w:t>
      </w:r>
      <w:r w:rsidR="004C66FE">
        <w:rPr>
          <w:rFonts w:eastAsia="맑은 고딕"/>
          <w:lang w:eastAsia="ko-KR"/>
        </w:rPr>
        <w:t xml:space="preserve"> </w:t>
      </w:r>
    </w:p>
    <w:p w14:paraId="514CCBDE" w14:textId="7E585810" w:rsidR="00FD46C6" w:rsidRPr="003F685B" w:rsidRDefault="00FD46C6" w:rsidP="00EB13E9">
      <w:pPr>
        <w:jc w:val="left"/>
        <w:rPr>
          <w:rFonts w:eastAsia="맑은 고딕"/>
          <w:b/>
          <w:bCs/>
          <w:lang w:val="en-US" w:eastAsia="ko-KR"/>
        </w:rPr>
      </w:pPr>
      <w:r w:rsidRPr="003F685B">
        <w:rPr>
          <w:rFonts w:eastAsia="맑은 고딕"/>
          <w:b/>
          <w:bCs/>
          <w:lang w:val="en-US" w:eastAsia="ko-KR"/>
        </w:rPr>
        <w:t>Observation</w:t>
      </w:r>
      <w:r w:rsidR="003F685B">
        <w:rPr>
          <w:rFonts w:eastAsia="맑은 고딕"/>
          <w:b/>
          <w:bCs/>
          <w:lang w:val="en-US" w:eastAsia="ko-KR"/>
        </w:rPr>
        <w:t xml:space="preserve"> 1</w:t>
      </w:r>
      <w:r w:rsidRPr="003F685B">
        <w:rPr>
          <w:rFonts w:eastAsia="맑은 고딕"/>
          <w:b/>
          <w:bCs/>
          <w:lang w:val="en-US" w:eastAsia="ko-KR"/>
        </w:rPr>
        <w:t>:</w:t>
      </w:r>
      <w:r w:rsidR="003F685B">
        <w:rPr>
          <w:rFonts w:eastAsia="맑은 고딕"/>
          <w:b/>
          <w:bCs/>
          <w:lang w:val="en-US" w:eastAsia="ko-KR"/>
        </w:rPr>
        <w:tab/>
      </w:r>
      <w:r w:rsidR="003F685B" w:rsidRPr="003F685B">
        <w:rPr>
          <w:rFonts w:eastAsia="맑은 고딕"/>
          <w:b/>
          <w:bCs/>
          <w:lang w:val="en-US" w:eastAsia="ko-KR"/>
        </w:rPr>
        <w:t>PC1.5 (29dBm) cannot be supported</w:t>
      </w:r>
      <w:r w:rsidR="003F685B">
        <w:rPr>
          <w:rFonts w:eastAsia="맑은 고딕"/>
          <w:b/>
          <w:bCs/>
          <w:lang w:val="en-US" w:eastAsia="ko-KR"/>
        </w:rPr>
        <w:t xml:space="preserve"> </w:t>
      </w:r>
      <w:r w:rsidR="003F685B" w:rsidRPr="003F685B">
        <w:rPr>
          <w:rFonts w:eastAsia="맑은 고딕"/>
          <w:b/>
          <w:bCs/>
          <w:lang w:val="en-US" w:eastAsia="ko-KR"/>
        </w:rPr>
        <w:t xml:space="preserve">in </w:t>
      </w:r>
      <w:r w:rsidR="004C2817">
        <w:rPr>
          <w:rFonts w:eastAsia="맑은 고딕"/>
          <w:b/>
          <w:bCs/>
          <w:lang w:val="en-US" w:eastAsia="ko-KR"/>
        </w:rPr>
        <w:t>case</w:t>
      </w:r>
      <w:r w:rsidR="003F685B" w:rsidRPr="003F685B">
        <w:rPr>
          <w:rFonts w:eastAsia="맑은 고딕"/>
          <w:b/>
          <w:bCs/>
          <w:lang w:val="en-US" w:eastAsia="ko-KR"/>
        </w:rPr>
        <w:t xml:space="preserve"> of mode 0</w:t>
      </w:r>
      <w:r w:rsidR="003F685B">
        <w:rPr>
          <w:rFonts w:eastAsia="맑은 고딕"/>
          <w:b/>
          <w:bCs/>
          <w:lang w:val="en-US" w:eastAsia="ko-KR"/>
        </w:rPr>
        <w:t>.</w:t>
      </w:r>
    </w:p>
    <w:p w14:paraId="279A2E46" w14:textId="17C7CED8" w:rsidR="004B419D" w:rsidRDefault="00FD46C6" w:rsidP="00EB13E9">
      <w:pPr>
        <w:jc w:val="left"/>
        <w:rPr>
          <w:rFonts w:eastAsia="맑은 고딕"/>
          <w:lang w:eastAsia="ko-KR"/>
        </w:rPr>
      </w:pPr>
      <w:r>
        <w:rPr>
          <w:rFonts w:eastAsia="맑은 고딕"/>
          <w:lang w:eastAsia="ko-KR"/>
        </w:rPr>
        <w:lastRenderedPageBreak/>
        <w:t xml:space="preserve">On the other hand, given </w:t>
      </w:r>
      <w:r w:rsidR="00610753">
        <w:rPr>
          <w:rFonts w:eastAsia="맑은 고딕"/>
          <w:lang w:eastAsia="ko-KR"/>
        </w:rPr>
        <w:t xml:space="preserve">the motivation of 3Tx described in [1], and </w:t>
      </w:r>
      <w:r>
        <w:rPr>
          <w:rFonts w:eastAsia="맑은 고딕"/>
          <w:lang w:eastAsia="ko-KR"/>
        </w:rPr>
        <w:t xml:space="preserve">that it is </w:t>
      </w:r>
      <w:r w:rsidR="00610753">
        <w:rPr>
          <w:rFonts w:eastAsia="맑은 고딕"/>
          <w:lang w:eastAsia="ko-KR"/>
        </w:rPr>
        <w:t xml:space="preserve">an </w:t>
      </w:r>
      <w:r>
        <w:rPr>
          <w:rFonts w:eastAsia="맑은 고딕"/>
          <w:lang w:eastAsia="ko-KR"/>
        </w:rPr>
        <w:t xml:space="preserve">optional feature </w:t>
      </w:r>
      <w:r w:rsidR="001A566A">
        <w:rPr>
          <w:rFonts w:eastAsia="맑은 고딕"/>
          <w:lang w:eastAsia="ko-KR"/>
        </w:rPr>
        <w:t xml:space="preserve">for UE to support the </w:t>
      </w:r>
      <w:r w:rsidR="001A566A" w:rsidRPr="00FD46C6">
        <w:rPr>
          <w:rFonts w:eastAsia="맑은 고딕"/>
          <w:lang w:eastAsia="ko-KR"/>
        </w:rPr>
        <w:t>uplink full power transmission (ULFPTx) for UL MIMO</w:t>
      </w:r>
      <w:r w:rsidR="00610753">
        <w:rPr>
          <w:rFonts w:eastAsia="맑은 고딕"/>
          <w:lang w:eastAsia="ko-KR"/>
        </w:rPr>
        <w:t>,</w:t>
      </w:r>
      <w:r w:rsidR="001A566A">
        <w:rPr>
          <w:rFonts w:eastAsia="맑은 고딕"/>
          <w:lang w:eastAsia="ko-KR"/>
        </w:rPr>
        <w:t xml:space="preserve"> </w:t>
      </w:r>
      <w:r w:rsidR="0090734B">
        <w:rPr>
          <w:rFonts w:eastAsia="맑은 고딕"/>
          <w:lang w:eastAsia="ko-KR"/>
        </w:rPr>
        <w:t xml:space="preserve">PC1.5 can also be considered </w:t>
      </w:r>
      <w:r w:rsidR="001A566A">
        <w:rPr>
          <w:rFonts w:eastAsia="맑은 고딕"/>
          <w:lang w:eastAsia="ko-KR"/>
        </w:rPr>
        <w:t xml:space="preserve">for the maximum output power for 3Tx. However, since </w:t>
      </w:r>
      <w:r w:rsidR="00CC3A32">
        <w:rPr>
          <w:rFonts w:eastAsia="맑은 고딕"/>
          <w:lang w:eastAsia="ko-KR"/>
        </w:rPr>
        <w:t xml:space="preserve">it is not possible </w:t>
      </w:r>
      <w:r w:rsidR="003F685B">
        <w:rPr>
          <w:rFonts w:eastAsia="맑은 고딕"/>
          <w:lang w:eastAsia="ko-KR"/>
        </w:rPr>
        <w:t xml:space="preserve">for </w:t>
      </w:r>
      <w:r w:rsidR="001A566A">
        <w:rPr>
          <w:rFonts w:eastAsia="맑은 고딕"/>
          <w:lang w:eastAsia="ko-KR"/>
        </w:rPr>
        <w:t>mode 0</w:t>
      </w:r>
      <w:r w:rsidR="003F685B">
        <w:rPr>
          <w:rFonts w:eastAsia="맑은 고딕"/>
          <w:lang w:eastAsia="ko-KR"/>
        </w:rPr>
        <w:t xml:space="preserve"> as mentioned earlier</w:t>
      </w:r>
      <w:r w:rsidR="001A566A">
        <w:rPr>
          <w:rFonts w:eastAsia="맑은 고딕"/>
          <w:lang w:eastAsia="ko-KR"/>
        </w:rPr>
        <w:t xml:space="preserve">, in our </w:t>
      </w:r>
      <w:r w:rsidR="00CC3A32">
        <w:rPr>
          <w:rFonts w:eastAsia="맑은 고딕"/>
          <w:lang w:eastAsia="ko-KR"/>
        </w:rPr>
        <w:t xml:space="preserve">view, </w:t>
      </w:r>
      <w:r w:rsidR="001A566A">
        <w:rPr>
          <w:rFonts w:eastAsia="맑은 고딕"/>
          <w:lang w:eastAsia="ko-KR"/>
        </w:rPr>
        <w:t xml:space="preserve">RAN4 </w:t>
      </w:r>
      <w:r w:rsidR="00CC3A32">
        <w:rPr>
          <w:rFonts w:eastAsia="맑은 고딕"/>
          <w:lang w:eastAsia="ko-KR"/>
        </w:rPr>
        <w:t xml:space="preserve">should focus on </w:t>
      </w:r>
      <w:r w:rsidR="001A566A">
        <w:rPr>
          <w:rFonts w:eastAsia="맑은 고딕"/>
          <w:lang w:eastAsia="ko-KR"/>
        </w:rPr>
        <w:t>both PC3 and PC2</w:t>
      </w:r>
      <w:r w:rsidR="00CC3A32">
        <w:rPr>
          <w:rFonts w:eastAsia="맑은 고딕"/>
          <w:lang w:eastAsia="ko-KR"/>
        </w:rPr>
        <w:t xml:space="preserve"> </w:t>
      </w:r>
      <w:r w:rsidR="00B86B40">
        <w:rPr>
          <w:rFonts w:eastAsia="맑은 고딕"/>
          <w:lang w:eastAsia="ko-KR"/>
        </w:rPr>
        <w:t>while waiting for the reply from RAN1</w:t>
      </w:r>
      <w:r w:rsidR="00CC3A32">
        <w:rPr>
          <w:rFonts w:eastAsia="맑은 고딕"/>
          <w:lang w:eastAsia="ko-KR"/>
        </w:rPr>
        <w:t>. Although PC1.5 is introduced, it should be limited to larger form-factor devices such as FWA market as same as the previous assumption for 4Tx requirements in the specification</w:t>
      </w:r>
      <w:r w:rsidR="004B419D">
        <w:rPr>
          <w:rFonts w:eastAsia="맑은 고딕"/>
          <w:lang w:eastAsia="ko-KR"/>
        </w:rPr>
        <w:t>.</w:t>
      </w:r>
    </w:p>
    <w:p w14:paraId="28E43A60" w14:textId="172F4BBE" w:rsidR="003F685B" w:rsidRDefault="003F685B" w:rsidP="003F685B">
      <w:pPr>
        <w:jc w:val="left"/>
        <w:rPr>
          <w:rFonts w:eastAsia="맑은 고딕"/>
          <w:b/>
          <w:bCs/>
          <w:lang w:val="en-US" w:eastAsia="ko-KR"/>
        </w:rPr>
      </w:pPr>
      <w:bookmarkStart w:id="1" w:name="_Hlk181631061"/>
      <w:r>
        <w:rPr>
          <w:rFonts w:eastAsia="맑은 고딕"/>
          <w:b/>
          <w:bCs/>
          <w:lang w:val="en-US" w:eastAsia="ko-KR"/>
        </w:rPr>
        <w:t xml:space="preserve">Proposal </w:t>
      </w:r>
      <w:r w:rsidR="00B86B40">
        <w:rPr>
          <w:rFonts w:eastAsia="맑은 고딕"/>
          <w:b/>
          <w:bCs/>
          <w:lang w:val="en-US" w:eastAsia="ko-KR"/>
        </w:rPr>
        <w:t>1</w:t>
      </w:r>
      <w:r w:rsidRPr="003F685B">
        <w:rPr>
          <w:rFonts w:eastAsia="맑은 고딕"/>
          <w:b/>
          <w:bCs/>
          <w:lang w:val="en-US" w:eastAsia="ko-KR"/>
        </w:rPr>
        <w:t>:</w:t>
      </w:r>
      <w:r>
        <w:rPr>
          <w:rFonts w:eastAsia="맑은 고딕"/>
          <w:b/>
          <w:bCs/>
          <w:lang w:val="en-US" w:eastAsia="ko-KR"/>
        </w:rPr>
        <w:tab/>
      </w:r>
      <w:r w:rsidR="00E652D0">
        <w:rPr>
          <w:rFonts w:eastAsia="맑은 고딕"/>
          <w:b/>
          <w:bCs/>
          <w:lang w:val="en-US" w:eastAsia="ko-KR"/>
        </w:rPr>
        <w:tab/>
      </w:r>
      <w:r w:rsidR="00B86B40" w:rsidRPr="00B86B40">
        <w:rPr>
          <w:rFonts w:eastAsia="맑은 고딕"/>
          <w:b/>
          <w:bCs/>
          <w:lang w:val="en-US" w:eastAsia="ko-KR"/>
        </w:rPr>
        <w:t>RAN4 should focus on both PC3 and PC2 while waiting for the reply from RAN1.</w:t>
      </w:r>
    </w:p>
    <w:p w14:paraId="7204CCBF" w14:textId="483319F7" w:rsidR="00CC3A32" w:rsidRDefault="00CC3A32" w:rsidP="00CC3A32">
      <w:pPr>
        <w:jc w:val="left"/>
        <w:rPr>
          <w:rFonts w:eastAsia="맑은 고딕"/>
          <w:b/>
          <w:bCs/>
          <w:lang w:val="en-US" w:eastAsia="ko-KR"/>
        </w:rPr>
      </w:pPr>
      <w:bookmarkStart w:id="2" w:name="_Hlk179207746"/>
      <w:bookmarkStart w:id="3" w:name="_Hlk179207758"/>
      <w:bookmarkEnd w:id="1"/>
      <w:r>
        <w:rPr>
          <w:rFonts w:eastAsia="맑은 고딕"/>
          <w:b/>
          <w:bCs/>
          <w:lang w:val="en-US" w:eastAsia="ko-KR"/>
        </w:rPr>
        <w:t xml:space="preserve">Proposal </w:t>
      </w:r>
      <w:r w:rsidR="00B86B40">
        <w:rPr>
          <w:rFonts w:eastAsia="맑은 고딕"/>
          <w:b/>
          <w:bCs/>
          <w:lang w:val="en-US" w:eastAsia="ko-KR"/>
        </w:rPr>
        <w:t>2</w:t>
      </w:r>
      <w:r w:rsidRPr="003F685B">
        <w:rPr>
          <w:rFonts w:eastAsia="맑은 고딕"/>
          <w:b/>
          <w:bCs/>
          <w:lang w:val="en-US" w:eastAsia="ko-KR"/>
        </w:rPr>
        <w:t>:</w:t>
      </w:r>
      <w:r>
        <w:rPr>
          <w:rFonts w:eastAsia="맑은 고딕"/>
          <w:b/>
          <w:bCs/>
          <w:lang w:val="en-US" w:eastAsia="ko-KR"/>
        </w:rPr>
        <w:tab/>
      </w:r>
      <w:r>
        <w:rPr>
          <w:rFonts w:eastAsia="맑은 고딕"/>
          <w:b/>
          <w:bCs/>
          <w:lang w:val="en-US" w:eastAsia="ko-KR"/>
        </w:rPr>
        <w:tab/>
      </w:r>
      <w:r w:rsidRPr="00CC3A32">
        <w:rPr>
          <w:rFonts w:eastAsia="맑은 고딕"/>
          <w:b/>
          <w:bCs/>
          <w:lang w:val="en-US" w:eastAsia="ko-KR"/>
        </w:rPr>
        <w:t>Although PC1.5 is introduced, it should be limited to larger form-factor devices such as FWA market as same as the previous assumption for 4Tx requirements in the specification.</w:t>
      </w:r>
    </w:p>
    <w:p w14:paraId="5EDE0A8A" w14:textId="6B35A318" w:rsidR="00A402ED" w:rsidRDefault="00A402ED" w:rsidP="00EB13E9">
      <w:pPr>
        <w:jc w:val="left"/>
        <w:rPr>
          <w:rFonts w:eastAsia="맑은 고딕"/>
          <w:lang w:eastAsia="ko-KR"/>
        </w:rPr>
      </w:pPr>
      <w:r>
        <w:rPr>
          <w:rFonts w:eastAsia="맑은 고딕"/>
          <w:lang w:eastAsia="ko-KR"/>
        </w:rPr>
        <w:t xml:space="preserve">Similar situation happened for the </w:t>
      </w:r>
      <w:r w:rsidR="004B419D">
        <w:rPr>
          <w:rFonts w:eastAsia="맑은 고딕"/>
          <w:lang w:eastAsia="ko-KR"/>
        </w:rPr>
        <w:t xml:space="preserve">supported </w:t>
      </w:r>
      <w:r w:rsidR="0063198E">
        <w:rPr>
          <w:rFonts w:eastAsia="맑은 고딕"/>
          <w:lang w:eastAsia="ko-KR"/>
        </w:rPr>
        <w:t xml:space="preserve">MIMO </w:t>
      </w:r>
      <w:r w:rsidR="004B419D">
        <w:rPr>
          <w:rFonts w:eastAsia="맑은 고딕"/>
          <w:lang w:eastAsia="ko-KR"/>
        </w:rPr>
        <w:t xml:space="preserve">layer </w:t>
      </w:r>
      <w:r w:rsidR="00B86B40">
        <w:rPr>
          <w:rFonts w:eastAsia="맑은 고딕"/>
          <w:lang w:eastAsia="ko-KR"/>
        </w:rPr>
        <w:t xml:space="preserve">discussion </w:t>
      </w:r>
      <w:r w:rsidR="0063198E">
        <w:rPr>
          <w:rFonts w:eastAsia="맑은 고딕"/>
          <w:lang w:eastAsia="ko-KR"/>
        </w:rPr>
        <w:t xml:space="preserve">for </w:t>
      </w:r>
      <w:r w:rsidR="0025622E">
        <w:rPr>
          <w:rFonts w:eastAsia="맑은 고딕"/>
          <w:lang w:eastAsia="ko-KR"/>
        </w:rPr>
        <w:t>mode 0</w:t>
      </w:r>
      <w:r>
        <w:rPr>
          <w:rFonts w:eastAsia="맑은 고딕"/>
          <w:lang w:eastAsia="ko-KR"/>
        </w:rPr>
        <w:t xml:space="preserve"> as captured as FFS below.</w:t>
      </w:r>
    </w:p>
    <w:tbl>
      <w:tblPr>
        <w:tblStyle w:val="af3"/>
        <w:tblW w:w="0" w:type="auto"/>
        <w:tblInd w:w="1413" w:type="dxa"/>
        <w:tblCellMar>
          <w:top w:w="113" w:type="dxa"/>
          <w:bottom w:w="113" w:type="dxa"/>
        </w:tblCellMar>
        <w:tblLook w:val="04A0" w:firstRow="1" w:lastRow="0" w:firstColumn="1" w:lastColumn="0" w:noHBand="0" w:noVBand="1"/>
      </w:tblPr>
      <w:tblGrid>
        <w:gridCol w:w="6804"/>
      </w:tblGrid>
      <w:tr w:rsidR="00A402ED" w:rsidRPr="00843719" w14:paraId="66AE62CC" w14:textId="77777777" w:rsidTr="009A7551">
        <w:tc>
          <w:tcPr>
            <w:tcW w:w="6804" w:type="dxa"/>
          </w:tcPr>
          <w:p w14:paraId="677DF860" w14:textId="0941CE0E" w:rsidR="00A402ED" w:rsidRPr="00843719" w:rsidRDefault="00A402ED" w:rsidP="00A402ED">
            <w:pPr>
              <w:spacing w:before="120" w:after="120"/>
              <w:rPr>
                <w:rFonts w:eastAsia="맑은 고딕"/>
                <w:sz w:val="18"/>
                <w:szCs w:val="18"/>
                <w:lang w:eastAsia="ko-KR"/>
              </w:rPr>
            </w:pPr>
            <w:r w:rsidRPr="00D955B4">
              <w:rPr>
                <w:b/>
                <w:highlight w:val="yellow"/>
                <w:lang w:eastAsia="zh-CN"/>
              </w:rPr>
              <w:t>&lt;Way forward &gt;</w:t>
            </w:r>
            <w:r w:rsidRPr="00D955B4">
              <w:rPr>
                <w:highlight w:val="yellow"/>
                <w:lang w:eastAsia="zh-CN"/>
              </w:rPr>
              <w:t xml:space="preserve">: </w:t>
            </w:r>
            <w:r>
              <w:rPr>
                <w:highlight w:val="yellow"/>
                <w:lang w:eastAsia="zh-CN"/>
              </w:rPr>
              <w:t xml:space="preserve">FFS on </w:t>
            </w:r>
            <w:r w:rsidRPr="00D955B4">
              <w:rPr>
                <w:highlight w:val="yellow"/>
                <w:lang w:eastAsia="zh-CN"/>
              </w:rPr>
              <w:t>Supported MIMO layer for ULFPTx mode 0</w:t>
            </w:r>
          </w:p>
        </w:tc>
      </w:tr>
    </w:tbl>
    <w:p w14:paraId="2EF0FEE3" w14:textId="77777777" w:rsidR="00A402ED" w:rsidRPr="00A402ED" w:rsidRDefault="00A402ED" w:rsidP="00EB13E9">
      <w:pPr>
        <w:jc w:val="left"/>
        <w:rPr>
          <w:rFonts w:eastAsia="맑은 고딕"/>
          <w:lang w:eastAsia="ko-KR"/>
        </w:rPr>
      </w:pPr>
    </w:p>
    <w:p w14:paraId="629104E7" w14:textId="743EC969" w:rsidR="000B7C90" w:rsidRDefault="00C8781E" w:rsidP="00EB13E9">
      <w:pPr>
        <w:jc w:val="left"/>
        <w:rPr>
          <w:rFonts w:eastAsia="맑은 고딕"/>
          <w:lang w:eastAsia="ko-KR"/>
        </w:rPr>
      </w:pPr>
      <w:r>
        <w:rPr>
          <w:rFonts w:eastAsia="맑은 고딕"/>
          <w:lang w:eastAsia="ko-KR"/>
        </w:rPr>
        <w:t>Although some related questions are captured in the LS to ask RAN1 about 2-layer support for mode 0 in [3], it</w:t>
      </w:r>
      <w:r w:rsidR="00EA13DA">
        <w:rPr>
          <w:rFonts w:eastAsia="맑은 고딕"/>
          <w:lang w:eastAsia="ko-KR"/>
        </w:rPr>
        <w:t xml:space="preserve"> is our understanding that </w:t>
      </w:r>
      <w:r>
        <w:rPr>
          <w:rFonts w:eastAsia="맑은 고딕"/>
          <w:lang w:eastAsia="ko-KR"/>
        </w:rPr>
        <w:t>the supported MIMO layer for mode 0 is in</w:t>
      </w:r>
      <w:r w:rsidR="00035C76">
        <w:rPr>
          <w:rFonts w:eastAsia="맑은 고딕"/>
          <w:lang w:eastAsia="ko-KR"/>
        </w:rPr>
        <w:t xml:space="preserve">dependent </w:t>
      </w:r>
      <w:r>
        <w:rPr>
          <w:rFonts w:eastAsia="맑은 고딕"/>
          <w:lang w:eastAsia="ko-KR"/>
        </w:rPr>
        <w:t xml:space="preserve">with </w:t>
      </w:r>
      <w:r w:rsidR="00035C76">
        <w:rPr>
          <w:rFonts w:eastAsia="맑은 고딕"/>
          <w:lang w:eastAsia="ko-KR"/>
        </w:rPr>
        <w:t xml:space="preserve">the supportive power class </w:t>
      </w:r>
      <w:bookmarkEnd w:id="2"/>
      <w:r w:rsidR="00035C76">
        <w:rPr>
          <w:rFonts w:eastAsia="맑은 고딕"/>
          <w:lang w:eastAsia="ko-KR"/>
        </w:rPr>
        <w:t xml:space="preserve">of 3Tx for mode 0 since </w:t>
      </w:r>
      <w:r w:rsidR="000B7C90" w:rsidRPr="00F87C9A">
        <w:rPr>
          <w:rFonts w:eastAsia="맑은 고딕"/>
          <w:lang w:eastAsia="ko-KR"/>
        </w:rPr>
        <w:t xml:space="preserve">2-layer can be </w:t>
      </w:r>
      <w:r w:rsidR="0063198E" w:rsidRPr="00F87C9A">
        <w:rPr>
          <w:rFonts w:eastAsia="맑은 고딕"/>
          <w:lang w:eastAsia="ko-KR"/>
        </w:rPr>
        <w:t xml:space="preserve">practically </w:t>
      </w:r>
      <w:r w:rsidR="000B7C90" w:rsidRPr="00F87C9A">
        <w:rPr>
          <w:rFonts w:eastAsia="맑은 고딕"/>
          <w:lang w:eastAsia="ko-KR"/>
        </w:rPr>
        <w:t>supported as long as a UE supports 3-layer UL MIMO by default</w:t>
      </w:r>
      <w:r>
        <w:rPr>
          <w:rFonts w:eastAsia="맑은 고딕"/>
          <w:lang w:eastAsia="ko-KR"/>
        </w:rPr>
        <w:t>. In that sense</w:t>
      </w:r>
      <w:r w:rsidR="0063198E" w:rsidRPr="00F87C9A">
        <w:rPr>
          <w:rFonts w:eastAsia="맑은 고딕"/>
          <w:lang w:eastAsia="ko-KR"/>
        </w:rPr>
        <w:t>,</w:t>
      </w:r>
      <w:r>
        <w:rPr>
          <w:rFonts w:eastAsia="맑은 고딕"/>
          <w:lang w:eastAsia="ko-KR"/>
        </w:rPr>
        <w:t xml:space="preserve"> whether to support 2-layer for mode 0 is up to RAN4 discussion for PC2 and PC3 since </w:t>
      </w:r>
      <w:r w:rsidR="0063198E" w:rsidRPr="00F87C9A">
        <w:rPr>
          <w:rFonts w:eastAsia="맑은 고딕"/>
          <w:lang w:eastAsia="ko-KR"/>
        </w:rPr>
        <w:t>t</w:t>
      </w:r>
      <w:r w:rsidR="000B7C90" w:rsidRPr="00F87C9A">
        <w:rPr>
          <w:rFonts w:eastAsia="맑은 고딕"/>
          <w:lang w:eastAsia="ko-KR"/>
        </w:rPr>
        <w:t>he rank adaptation in real networks would be varying between</w:t>
      </w:r>
      <w:r w:rsidR="000B7C90">
        <w:rPr>
          <w:rFonts w:eastAsia="맑은 고딕"/>
          <w:lang w:eastAsia="ko-KR"/>
        </w:rPr>
        <w:t xml:space="preserve"> layer 1, 2 and 3 rather than 1 and 3 only. </w:t>
      </w:r>
    </w:p>
    <w:bookmarkEnd w:id="3"/>
    <w:p w14:paraId="100A52CA" w14:textId="1E37661C" w:rsidR="0063198E" w:rsidRPr="003F685B" w:rsidRDefault="0063198E" w:rsidP="0063198E">
      <w:pPr>
        <w:jc w:val="left"/>
        <w:rPr>
          <w:rFonts w:eastAsia="맑은 고딕"/>
          <w:b/>
          <w:bCs/>
          <w:lang w:val="en-US" w:eastAsia="ko-KR"/>
        </w:rPr>
      </w:pPr>
      <w:r w:rsidRPr="003F685B">
        <w:rPr>
          <w:rFonts w:eastAsia="맑은 고딕"/>
          <w:b/>
          <w:bCs/>
          <w:lang w:val="en-US" w:eastAsia="ko-KR"/>
        </w:rPr>
        <w:t>Observation</w:t>
      </w:r>
      <w:r>
        <w:rPr>
          <w:rFonts w:eastAsia="맑은 고딕"/>
          <w:b/>
          <w:bCs/>
          <w:lang w:val="en-US" w:eastAsia="ko-KR"/>
        </w:rPr>
        <w:t xml:space="preserve"> 2</w:t>
      </w:r>
      <w:r w:rsidRPr="003F685B">
        <w:rPr>
          <w:rFonts w:eastAsia="맑은 고딕"/>
          <w:b/>
          <w:bCs/>
          <w:lang w:val="en-US" w:eastAsia="ko-KR"/>
        </w:rPr>
        <w:t>:</w:t>
      </w:r>
      <w:r>
        <w:rPr>
          <w:rFonts w:eastAsia="맑은 고딕"/>
          <w:b/>
          <w:bCs/>
          <w:lang w:val="en-US" w:eastAsia="ko-KR"/>
        </w:rPr>
        <w:tab/>
      </w:r>
      <w:r w:rsidRPr="0063198E">
        <w:rPr>
          <w:rFonts w:eastAsia="맑은 고딕"/>
          <w:b/>
          <w:bCs/>
          <w:lang w:val="en-US" w:eastAsia="ko-KR"/>
        </w:rPr>
        <w:t>2-layer can be practically supported as long as a UE supports 3-layer UL MIMO by default</w:t>
      </w:r>
      <w:r w:rsidR="004C2817">
        <w:rPr>
          <w:rFonts w:eastAsia="맑은 고딕"/>
          <w:b/>
          <w:bCs/>
          <w:lang w:val="en-US" w:eastAsia="ko-KR"/>
        </w:rPr>
        <w:t>.</w:t>
      </w:r>
    </w:p>
    <w:p w14:paraId="4430C415" w14:textId="6B77EAB3" w:rsidR="00EB13E9" w:rsidRDefault="000B7C90" w:rsidP="00EB13E9">
      <w:pPr>
        <w:jc w:val="left"/>
        <w:rPr>
          <w:rFonts w:eastAsia="맑은 고딕"/>
          <w:lang w:eastAsia="ko-KR"/>
        </w:rPr>
      </w:pPr>
      <w:r>
        <w:rPr>
          <w:rFonts w:eastAsia="맑은 고딕"/>
          <w:lang w:eastAsia="ko-KR"/>
        </w:rPr>
        <w:t xml:space="preserve">Therefore, </w:t>
      </w:r>
      <w:r w:rsidR="008A094E">
        <w:rPr>
          <w:rFonts w:eastAsia="맑은 고딕"/>
          <w:lang w:eastAsia="ko-KR"/>
        </w:rPr>
        <w:t xml:space="preserve">RAN4 should allow to capture 2-layer for mode 0 considering PC3 and PC2 for its maximum output powers regardless of the reply LS from RAN1. </w:t>
      </w:r>
    </w:p>
    <w:p w14:paraId="074C90EC" w14:textId="5F245D0F" w:rsidR="000B7C90" w:rsidRPr="0063198E" w:rsidRDefault="000B7C90" w:rsidP="00EB13E9">
      <w:pPr>
        <w:jc w:val="left"/>
        <w:rPr>
          <w:rFonts w:eastAsia="맑은 고딕"/>
          <w:b/>
          <w:bCs/>
          <w:lang w:val="en-US" w:eastAsia="ko-KR"/>
        </w:rPr>
      </w:pPr>
      <w:r w:rsidRPr="0063198E">
        <w:rPr>
          <w:rFonts w:eastAsia="맑은 고딕" w:hint="eastAsia"/>
          <w:b/>
          <w:bCs/>
          <w:lang w:val="en-US" w:eastAsia="ko-KR"/>
        </w:rPr>
        <w:t>P</w:t>
      </w:r>
      <w:r w:rsidRPr="0063198E">
        <w:rPr>
          <w:rFonts w:eastAsia="맑은 고딕"/>
          <w:b/>
          <w:bCs/>
          <w:lang w:val="en-US" w:eastAsia="ko-KR"/>
        </w:rPr>
        <w:t>roposal</w:t>
      </w:r>
      <w:r w:rsidR="0063198E">
        <w:rPr>
          <w:rFonts w:eastAsia="맑은 고딕"/>
          <w:b/>
          <w:bCs/>
          <w:lang w:val="en-US" w:eastAsia="ko-KR"/>
        </w:rPr>
        <w:t xml:space="preserve"> </w:t>
      </w:r>
      <w:r w:rsidR="00B86B40">
        <w:rPr>
          <w:rFonts w:eastAsia="맑은 고딕"/>
          <w:b/>
          <w:bCs/>
          <w:lang w:val="en-US" w:eastAsia="ko-KR"/>
        </w:rPr>
        <w:t>3</w:t>
      </w:r>
      <w:r w:rsidRPr="0063198E">
        <w:rPr>
          <w:rFonts w:eastAsia="맑은 고딕"/>
          <w:b/>
          <w:bCs/>
          <w:lang w:val="en-US" w:eastAsia="ko-KR"/>
        </w:rPr>
        <w:t>:</w:t>
      </w:r>
      <w:r w:rsidR="0063198E">
        <w:rPr>
          <w:rFonts w:eastAsia="맑은 고딕"/>
          <w:b/>
          <w:bCs/>
          <w:lang w:val="en-US" w:eastAsia="ko-KR"/>
        </w:rPr>
        <w:tab/>
      </w:r>
      <w:r w:rsidR="00E652D0">
        <w:rPr>
          <w:rFonts w:eastAsia="맑은 고딕"/>
          <w:b/>
          <w:bCs/>
          <w:lang w:val="en-US" w:eastAsia="ko-KR"/>
        </w:rPr>
        <w:tab/>
      </w:r>
      <w:r w:rsidR="008A094E" w:rsidRPr="008A094E">
        <w:rPr>
          <w:rFonts w:eastAsia="맑은 고딕"/>
          <w:b/>
          <w:bCs/>
          <w:lang w:val="en-US" w:eastAsia="ko-KR"/>
        </w:rPr>
        <w:t>RAN4 should allow to capture 2-layer for mode 0 considering PC3 and PC2 for its maximum output powers regardless of the reply LS from RAN1.</w:t>
      </w:r>
    </w:p>
    <w:p w14:paraId="1FE9CB6B" w14:textId="7050697B" w:rsidR="00A25660" w:rsidRDefault="001146E8" w:rsidP="001146E8">
      <w:pPr>
        <w:jc w:val="left"/>
        <w:rPr>
          <w:rFonts w:eastAsia="맑은 고딕"/>
          <w:lang w:val="en-US" w:eastAsia="ko-KR"/>
        </w:rPr>
      </w:pPr>
      <w:r>
        <w:rPr>
          <w:rFonts w:eastAsia="맑은 고딕"/>
          <w:lang w:val="en-US" w:eastAsia="ko-KR"/>
        </w:rPr>
        <w:t>Regarding maximum power reduction (MPR)</w:t>
      </w:r>
      <w:r w:rsidR="003C3E34">
        <w:rPr>
          <w:rFonts w:eastAsia="맑은 고딕"/>
          <w:lang w:val="en-US" w:eastAsia="ko-KR"/>
        </w:rPr>
        <w:t xml:space="preserve"> for 3Tx</w:t>
      </w:r>
      <w:r>
        <w:rPr>
          <w:rFonts w:eastAsia="맑은 고딕"/>
          <w:lang w:val="en-US" w:eastAsia="ko-KR"/>
        </w:rPr>
        <w:t>, RAN4 has</w:t>
      </w:r>
      <w:r w:rsidR="003C3E34">
        <w:rPr>
          <w:rFonts w:eastAsia="맑은 고딕"/>
          <w:lang w:val="en-US" w:eastAsia="ko-KR"/>
        </w:rPr>
        <w:t xml:space="preserve"> </w:t>
      </w:r>
      <w:r w:rsidR="00A25660">
        <w:rPr>
          <w:rFonts w:eastAsia="맑은 고딕"/>
          <w:lang w:val="en-US" w:eastAsia="ko-KR"/>
        </w:rPr>
        <w:t xml:space="preserve">reached some </w:t>
      </w:r>
      <w:r w:rsidR="003C3E34">
        <w:rPr>
          <w:rFonts w:eastAsia="맑은 고딕"/>
          <w:lang w:val="en-US" w:eastAsia="ko-KR"/>
        </w:rPr>
        <w:t>evaluation approach including PA configuration for each power class as below for MPR evaluation.</w:t>
      </w:r>
      <w:r>
        <w:rPr>
          <w:rFonts w:eastAsia="맑은 고딕"/>
          <w:lang w:val="en-US" w:eastAsia="ko-KR"/>
        </w:rPr>
        <w:t xml:space="preserve"> </w:t>
      </w:r>
    </w:p>
    <w:tbl>
      <w:tblPr>
        <w:tblStyle w:val="af3"/>
        <w:tblW w:w="0" w:type="auto"/>
        <w:jc w:val="center"/>
        <w:tblCellMar>
          <w:top w:w="113" w:type="dxa"/>
          <w:bottom w:w="113" w:type="dxa"/>
        </w:tblCellMar>
        <w:tblLook w:val="04A0" w:firstRow="1" w:lastRow="0" w:firstColumn="1" w:lastColumn="0" w:noHBand="0" w:noVBand="1"/>
      </w:tblPr>
      <w:tblGrid>
        <w:gridCol w:w="7797"/>
      </w:tblGrid>
      <w:tr w:rsidR="00A25660" w:rsidRPr="00843719" w14:paraId="55C48C67" w14:textId="77777777" w:rsidTr="00A25660">
        <w:trPr>
          <w:jc w:val="center"/>
        </w:trPr>
        <w:tc>
          <w:tcPr>
            <w:tcW w:w="7797" w:type="dxa"/>
          </w:tcPr>
          <w:p w14:paraId="088873D6" w14:textId="77777777" w:rsidR="00A25660" w:rsidRPr="00A25660" w:rsidRDefault="00A25660" w:rsidP="00A25660">
            <w:pPr>
              <w:spacing w:line="240" w:lineRule="auto"/>
              <w:jc w:val="left"/>
              <w:rPr>
                <w:rFonts w:eastAsia="Times New Roman"/>
                <w:lang w:eastAsia="zh-CN"/>
              </w:rPr>
            </w:pPr>
            <w:r w:rsidRPr="00A25660">
              <w:rPr>
                <w:rFonts w:eastAsia="Times New Roman"/>
                <w:b/>
                <w:highlight w:val="green"/>
                <w:lang w:eastAsia="zh-CN"/>
              </w:rPr>
              <w:t>&lt;Agreement&gt;</w:t>
            </w:r>
            <w:r w:rsidRPr="00A25660">
              <w:rPr>
                <w:rFonts w:eastAsia="Times New Roman"/>
                <w:highlight w:val="green"/>
                <w:lang w:eastAsia="zh-CN"/>
              </w:rPr>
              <w:t>: Assumption for power splitting between antenna ports</w:t>
            </w:r>
          </w:p>
          <w:p w14:paraId="75D08D44" w14:textId="77777777" w:rsidR="00A25660" w:rsidRPr="00A25660" w:rsidRDefault="00A25660" w:rsidP="00A25660">
            <w:pPr>
              <w:numPr>
                <w:ilvl w:val="0"/>
                <w:numId w:val="13"/>
              </w:numPr>
              <w:spacing w:line="240" w:lineRule="auto"/>
              <w:jc w:val="left"/>
              <w:rPr>
                <w:rFonts w:eastAsia="MS Mincho"/>
                <w:lang w:val="en-US" w:eastAsia="zh-CN"/>
              </w:rPr>
            </w:pPr>
            <w:r w:rsidRPr="00A25660">
              <w:rPr>
                <w:rFonts w:eastAsia="MS Mincho"/>
                <w:szCs w:val="24"/>
                <w:lang w:eastAsia="zh-CN"/>
              </w:rPr>
              <w:t>Equal power split among non-zero ports according to RAN1 spec</w:t>
            </w:r>
          </w:p>
          <w:p w14:paraId="5CC85034" w14:textId="77777777" w:rsidR="00A25660" w:rsidRPr="00A25660" w:rsidRDefault="00A25660" w:rsidP="00A25660">
            <w:pPr>
              <w:spacing w:line="240" w:lineRule="auto"/>
              <w:ind w:left="568" w:hanging="284"/>
              <w:jc w:val="left"/>
              <w:rPr>
                <w:rFonts w:eastAsia="DengXian"/>
                <w:lang w:val="en-US" w:eastAsia="zh-CN"/>
              </w:rPr>
            </w:pPr>
          </w:p>
          <w:p w14:paraId="0BB9C751" w14:textId="77777777" w:rsidR="00A25660" w:rsidRPr="00A25660" w:rsidRDefault="00A25660" w:rsidP="00A25660">
            <w:pPr>
              <w:spacing w:line="240" w:lineRule="auto"/>
              <w:jc w:val="left"/>
              <w:rPr>
                <w:rFonts w:eastAsia="Times New Roman"/>
                <w:lang w:eastAsia="zh-CN"/>
              </w:rPr>
            </w:pPr>
            <w:r w:rsidRPr="00A25660">
              <w:rPr>
                <w:rFonts w:eastAsia="Times New Roman"/>
                <w:b/>
                <w:highlight w:val="green"/>
                <w:lang w:eastAsia="zh-CN"/>
              </w:rPr>
              <w:t>&lt;Agreement&gt;</w:t>
            </w:r>
            <w:r w:rsidRPr="00A25660">
              <w:rPr>
                <w:rFonts w:eastAsia="Times New Roman"/>
                <w:highlight w:val="green"/>
                <w:lang w:eastAsia="zh-CN"/>
              </w:rPr>
              <w:t>: PA configurations</w:t>
            </w:r>
          </w:p>
          <w:p w14:paraId="71201B88" w14:textId="77777777" w:rsidR="00A25660" w:rsidRPr="00A25660" w:rsidRDefault="00A25660" w:rsidP="00A25660">
            <w:pPr>
              <w:numPr>
                <w:ilvl w:val="0"/>
                <w:numId w:val="13"/>
              </w:numPr>
              <w:spacing w:line="240" w:lineRule="auto"/>
              <w:jc w:val="left"/>
              <w:rPr>
                <w:rFonts w:eastAsia="MS Mincho"/>
                <w:lang w:val="en-US" w:eastAsia="zh-CN"/>
              </w:rPr>
            </w:pPr>
            <w:r w:rsidRPr="00A25660">
              <w:rPr>
                <w:rFonts w:eastAsia="MS Mincho" w:hint="eastAsia"/>
                <w:lang w:val="en-US" w:eastAsia="zh-CN"/>
              </w:rPr>
              <w:t>F</w:t>
            </w:r>
            <w:r w:rsidRPr="00A25660">
              <w:rPr>
                <w:rFonts w:eastAsia="MS Mincho"/>
                <w:lang w:val="en-US" w:eastAsia="zh-CN"/>
              </w:rPr>
              <w:t>or MPR evaluation, the assumptions of PA architecture are:</w:t>
            </w:r>
          </w:p>
          <w:p w14:paraId="77CD1794" w14:textId="77777777" w:rsidR="00A25660" w:rsidRPr="00A25660" w:rsidRDefault="00A25660" w:rsidP="00A25660">
            <w:pPr>
              <w:numPr>
                <w:ilvl w:val="1"/>
                <w:numId w:val="13"/>
              </w:numPr>
              <w:spacing w:line="240" w:lineRule="auto"/>
              <w:jc w:val="left"/>
              <w:rPr>
                <w:rFonts w:eastAsia="MS Mincho"/>
                <w:lang w:val="en-US" w:eastAsia="zh-CN"/>
              </w:rPr>
            </w:pPr>
            <w:r w:rsidRPr="00A25660">
              <w:rPr>
                <w:rFonts w:eastAsia="맑은 고딕" w:hint="eastAsia"/>
                <w:lang w:val="en-US" w:eastAsia="zh-CN"/>
              </w:rPr>
              <w:t>F</w:t>
            </w:r>
            <w:r w:rsidRPr="00A25660">
              <w:rPr>
                <w:rFonts w:eastAsia="맑은 고딕"/>
                <w:lang w:val="en-US" w:eastAsia="zh-CN"/>
              </w:rPr>
              <w:t xml:space="preserve">or PC3, </w:t>
            </w:r>
            <w:r w:rsidRPr="00A25660">
              <w:rPr>
                <w:szCs w:val="24"/>
                <w:lang w:eastAsia="zh-CN"/>
              </w:rPr>
              <w:t xml:space="preserve">3x23dBm </w:t>
            </w:r>
          </w:p>
          <w:p w14:paraId="120E8D9E" w14:textId="77777777" w:rsidR="00A25660" w:rsidRPr="00A25660" w:rsidRDefault="00A25660" w:rsidP="00A25660">
            <w:pPr>
              <w:numPr>
                <w:ilvl w:val="1"/>
                <w:numId w:val="13"/>
              </w:numPr>
              <w:spacing w:line="240" w:lineRule="auto"/>
              <w:jc w:val="left"/>
              <w:rPr>
                <w:rFonts w:eastAsia="MS Mincho"/>
                <w:lang w:val="en-US" w:eastAsia="zh-CN"/>
              </w:rPr>
            </w:pPr>
            <w:r w:rsidRPr="00A25660">
              <w:rPr>
                <w:rFonts w:hint="eastAsia"/>
                <w:szCs w:val="24"/>
                <w:lang w:eastAsia="zh-CN"/>
              </w:rPr>
              <w:t>F</w:t>
            </w:r>
            <w:r w:rsidRPr="00A25660">
              <w:rPr>
                <w:szCs w:val="24"/>
                <w:lang w:eastAsia="zh-CN"/>
              </w:rPr>
              <w:t>or PC2</w:t>
            </w:r>
          </w:p>
          <w:p w14:paraId="535B9BD2" w14:textId="77777777" w:rsidR="00A25660" w:rsidRPr="00A25660" w:rsidRDefault="00A25660" w:rsidP="00A25660">
            <w:pPr>
              <w:numPr>
                <w:ilvl w:val="2"/>
                <w:numId w:val="13"/>
              </w:numPr>
              <w:spacing w:line="240" w:lineRule="auto"/>
              <w:jc w:val="left"/>
              <w:rPr>
                <w:rFonts w:eastAsia="MS Mincho"/>
                <w:lang w:val="en-US" w:eastAsia="zh-CN"/>
              </w:rPr>
            </w:pPr>
            <w:r w:rsidRPr="00A25660">
              <w:rPr>
                <w:szCs w:val="24"/>
                <w:lang w:eastAsia="zh-CN"/>
              </w:rPr>
              <w:t>3x23dBm</w:t>
            </w:r>
          </w:p>
          <w:p w14:paraId="7C75B4AE" w14:textId="77777777" w:rsidR="00A25660" w:rsidRPr="00A25660" w:rsidRDefault="00A25660" w:rsidP="00A25660">
            <w:pPr>
              <w:numPr>
                <w:ilvl w:val="2"/>
                <w:numId w:val="13"/>
              </w:numPr>
              <w:spacing w:line="240" w:lineRule="auto"/>
              <w:jc w:val="left"/>
              <w:rPr>
                <w:rFonts w:eastAsia="MS Mincho"/>
                <w:lang w:val="en-US" w:eastAsia="zh-CN"/>
              </w:rPr>
            </w:pPr>
            <w:r w:rsidRPr="00A25660">
              <w:rPr>
                <w:szCs w:val="24"/>
                <w:lang w:eastAsia="zh-CN"/>
              </w:rPr>
              <w:t>3x26dBm is not precluded and interested company can provide the evaluation</w:t>
            </w:r>
          </w:p>
          <w:p w14:paraId="4AA17EE8" w14:textId="77777777" w:rsidR="00A25660" w:rsidRPr="00A25660" w:rsidRDefault="00A25660" w:rsidP="00A25660">
            <w:pPr>
              <w:spacing w:line="240" w:lineRule="auto"/>
              <w:jc w:val="left"/>
              <w:rPr>
                <w:rFonts w:eastAsia="DengXian"/>
                <w:lang w:val="en-US" w:eastAsia="zh-CN"/>
              </w:rPr>
            </w:pPr>
          </w:p>
          <w:p w14:paraId="615ECE09" w14:textId="77777777" w:rsidR="00A25660" w:rsidRPr="00A25660" w:rsidRDefault="00A25660" w:rsidP="00A25660">
            <w:pPr>
              <w:spacing w:line="240" w:lineRule="auto"/>
              <w:jc w:val="left"/>
              <w:rPr>
                <w:rFonts w:eastAsia="Times New Roman"/>
                <w:lang w:eastAsia="zh-CN"/>
              </w:rPr>
            </w:pPr>
            <w:r w:rsidRPr="00A25660">
              <w:rPr>
                <w:rFonts w:eastAsia="Times New Roman"/>
                <w:b/>
                <w:highlight w:val="green"/>
                <w:lang w:eastAsia="zh-CN"/>
              </w:rPr>
              <w:t>&lt;Agreement&gt;</w:t>
            </w:r>
            <w:r w:rsidRPr="00A25660">
              <w:rPr>
                <w:rFonts w:eastAsia="Times New Roman"/>
                <w:highlight w:val="green"/>
                <w:lang w:eastAsia="zh-CN"/>
              </w:rPr>
              <w:t>: Different MPR for different UE type</w:t>
            </w:r>
          </w:p>
          <w:p w14:paraId="0D131ED7" w14:textId="77777777" w:rsidR="00A25660" w:rsidRPr="00A25660" w:rsidRDefault="00A25660" w:rsidP="00A25660">
            <w:pPr>
              <w:numPr>
                <w:ilvl w:val="0"/>
                <w:numId w:val="14"/>
              </w:numPr>
              <w:spacing w:line="240" w:lineRule="auto"/>
              <w:jc w:val="left"/>
              <w:rPr>
                <w:rFonts w:eastAsia="MS Mincho"/>
                <w:iCs/>
                <w:lang w:eastAsia="zh-CN"/>
              </w:rPr>
            </w:pPr>
            <w:r w:rsidRPr="00A25660">
              <w:rPr>
                <w:rFonts w:eastAsia="MS Mincho"/>
                <w:szCs w:val="24"/>
                <w:lang w:eastAsia="zh-CN"/>
              </w:rPr>
              <w:t>Define separate MPR requirements for handheld and FWA UE</w:t>
            </w:r>
          </w:p>
          <w:p w14:paraId="3192E357" w14:textId="77777777" w:rsidR="00A25660" w:rsidRPr="00A25660" w:rsidRDefault="00A25660" w:rsidP="00A25660">
            <w:pPr>
              <w:spacing w:line="240" w:lineRule="auto"/>
              <w:jc w:val="left"/>
              <w:rPr>
                <w:rFonts w:eastAsia="DengXian"/>
                <w:lang w:eastAsia="zh-CN"/>
              </w:rPr>
            </w:pPr>
          </w:p>
          <w:p w14:paraId="6B285426" w14:textId="77777777" w:rsidR="00A25660" w:rsidRPr="00A25660" w:rsidRDefault="00A25660" w:rsidP="00A25660">
            <w:pPr>
              <w:spacing w:line="240" w:lineRule="auto"/>
              <w:jc w:val="left"/>
              <w:rPr>
                <w:rFonts w:eastAsia="Times New Roman"/>
                <w:lang w:eastAsia="zh-CN"/>
              </w:rPr>
            </w:pPr>
            <w:r w:rsidRPr="00A25660">
              <w:rPr>
                <w:rFonts w:eastAsia="Times New Roman"/>
                <w:b/>
                <w:highlight w:val="yellow"/>
                <w:lang w:eastAsia="zh-CN"/>
              </w:rPr>
              <w:t>&lt;Way forward&gt;</w:t>
            </w:r>
            <w:r w:rsidRPr="00A25660">
              <w:rPr>
                <w:rFonts w:eastAsia="Times New Roman"/>
                <w:highlight w:val="yellow"/>
                <w:lang w:eastAsia="zh-CN"/>
              </w:rPr>
              <w:t>: MPR derivation method for 3Tx</w:t>
            </w:r>
          </w:p>
          <w:p w14:paraId="053123F4" w14:textId="77777777" w:rsidR="00A25660" w:rsidRPr="00A25660" w:rsidRDefault="00A25660" w:rsidP="00A25660">
            <w:pPr>
              <w:numPr>
                <w:ilvl w:val="0"/>
                <w:numId w:val="2"/>
              </w:numPr>
              <w:spacing w:after="120" w:line="240" w:lineRule="auto"/>
              <w:ind w:left="720"/>
              <w:jc w:val="left"/>
              <w:rPr>
                <w:color w:val="FF0000"/>
                <w:szCs w:val="24"/>
                <w:lang w:eastAsia="zh-CN"/>
              </w:rPr>
            </w:pPr>
            <w:r w:rsidRPr="00A25660">
              <w:rPr>
                <w:color w:val="FF0000"/>
                <w:szCs w:val="24"/>
                <w:lang w:eastAsia="zh-CN"/>
              </w:rPr>
              <w:lastRenderedPageBreak/>
              <w:t xml:space="preserve">Companies are encouraged to evaluate MPR based on existing MPR requirements, e.g., PC, 2/4Tx, UE type, considering 3PA configuration agreed above </w:t>
            </w:r>
          </w:p>
          <w:p w14:paraId="493CFBB7" w14:textId="77777777" w:rsidR="00A25660" w:rsidRPr="00A25660" w:rsidRDefault="00A25660" w:rsidP="00A25660">
            <w:pPr>
              <w:numPr>
                <w:ilvl w:val="1"/>
                <w:numId w:val="2"/>
              </w:numPr>
              <w:spacing w:after="120" w:line="240" w:lineRule="auto"/>
              <w:ind w:left="1440"/>
              <w:jc w:val="left"/>
              <w:rPr>
                <w:color w:val="FF0000"/>
                <w:szCs w:val="24"/>
                <w:lang w:eastAsia="zh-CN"/>
              </w:rPr>
            </w:pPr>
            <w:r w:rsidRPr="00A25660">
              <w:rPr>
                <w:color w:val="FF0000"/>
                <w:szCs w:val="24"/>
                <w:lang w:eastAsia="zh-CN"/>
              </w:rPr>
              <w:t>Option 1: Reuse legacy MPR requirements for each power class (OPPO, Huawei, Nokia)</w:t>
            </w:r>
          </w:p>
          <w:p w14:paraId="38DEC8A7" w14:textId="7EE4A3E2" w:rsidR="00A25660" w:rsidRPr="00A25660" w:rsidRDefault="00A25660" w:rsidP="00A25660">
            <w:pPr>
              <w:numPr>
                <w:ilvl w:val="1"/>
                <w:numId w:val="2"/>
              </w:numPr>
              <w:spacing w:after="120" w:line="240" w:lineRule="auto"/>
              <w:ind w:left="1440"/>
              <w:jc w:val="left"/>
              <w:rPr>
                <w:rFonts w:eastAsia="맑은 고딕"/>
                <w:sz w:val="18"/>
                <w:szCs w:val="18"/>
                <w:lang w:eastAsia="ko-KR"/>
              </w:rPr>
            </w:pPr>
            <w:r w:rsidRPr="00A25660">
              <w:rPr>
                <w:color w:val="FF0000"/>
                <w:szCs w:val="24"/>
                <w:lang w:eastAsia="zh-CN"/>
              </w:rPr>
              <w:t>Option 2: Further evaluate with 3PA configuration (Apple)</w:t>
            </w:r>
          </w:p>
        </w:tc>
      </w:tr>
    </w:tbl>
    <w:p w14:paraId="57EB94C9" w14:textId="77777777" w:rsidR="00A25660" w:rsidRPr="00A25660" w:rsidRDefault="00A25660" w:rsidP="001146E8">
      <w:pPr>
        <w:jc w:val="left"/>
        <w:rPr>
          <w:rFonts w:eastAsia="맑은 고딕"/>
          <w:lang w:eastAsia="ko-KR"/>
        </w:rPr>
      </w:pPr>
    </w:p>
    <w:p w14:paraId="0C9E77EC" w14:textId="449F01C0" w:rsidR="001146E8" w:rsidRDefault="00A25660" w:rsidP="001146E8">
      <w:pPr>
        <w:jc w:val="left"/>
        <w:rPr>
          <w:rFonts w:eastAsia="맑은 고딕"/>
          <w:lang w:val="en-US" w:eastAsia="ko-KR"/>
        </w:rPr>
      </w:pPr>
      <w:r>
        <w:rPr>
          <w:rFonts w:eastAsia="맑은 고딕"/>
          <w:lang w:val="en-US" w:eastAsia="ko-KR"/>
        </w:rPr>
        <w:t xml:space="preserve">Currently, RAN4 has </w:t>
      </w:r>
      <w:r w:rsidR="001146E8">
        <w:rPr>
          <w:rFonts w:eastAsia="맑은 고딕"/>
          <w:lang w:val="en-US" w:eastAsia="ko-KR"/>
        </w:rPr>
        <w:t xml:space="preserve">specified the </w:t>
      </w:r>
      <w:r>
        <w:rPr>
          <w:rFonts w:eastAsia="맑은 고딕"/>
          <w:lang w:val="en-US" w:eastAsia="ko-KR"/>
        </w:rPr>
        <w:t xml:space="preserve">MPR </w:t>
      </w:r>
      <w:r w:rsidR="001146E8">
        <w:rPr>
          <w:rFonts w:eastAsia="맑은 고딕"/>
          <w:lang w:val="en-US" w:eastAsia="ko-KR"/>
        </w:rPr>
        <w:t>requirement for each power class. The number of Tx ports and device type have also been considered for the MPR requirements. Table 2 summarizes what RAN4 has defined for UL MIMO related MPR so far.</w:t>
      </w:r>
    </w:p>
    <w:p w14:paraId="366B46BE" w14:textId="5A402D1D" w:rsidR="001146E8" w:rsidRPr="00C10CDA" w:rsidRDefault="001146E8" w:rsidP="001146E8">
      <w:pPr>
        <w:jc w:val="center"/>
        <w:rPr>
          <w:rFonts w:eastAsia="맑은 고딕"/>
          <w:b/>
          <w:bCs/>
          <w:lang w:eastAsia="ko-KR"/>
        </w:rPr>
      </w:pPr>
      <w:r w:rsidRPr="00C10CDA">
        <w:rPr>
          <w:rFonts w:eastAsia="맑은 고딕" w:hint="eastAsia"/>
          <w:b/>
          <w:bCs/>
          <w:lang w:eastAsia="ko-KR"/>
        </w:rPr>
        <w:t>T</w:t>
      </w:r>
      <w:r w:rsidRPr="00C10CDA">
        <w:rPr>
          <w:rFonts w:eastAsia="맑은 고딕"/>
          <w:b/>
          <w:bCs/>
          <w:lang w:eastAsia="ko-KR"/>
        </w:rPr>
        <w:t xml:space="preserve">able </w:t>
      </w:r>
      <w:r w:rsidR="00D12DF3">
        <w:rPr>
          <w:rFonts w:eastAsia="맑은 고딕"/>
          <w:b/>
          <w:bCs/>
          <w:lang w:eastAsia="ko-KR"/>
        </w:rPr>
        <w:t>1</w:t>
      </w:r>
      <w:r w:rsidRPr="00C10CDA">
        <w:rPr>
          <w:rFonts w:eastAsia="맑은 고딕"/>
          <w:b/>
          <w:bCs/>
          <w:lang w:eastAsia="ko-KR"/>
        </w:rPr>
        <w:t>:</w:t>
      </w:r>
      <w:r>
        <w:rPr>
          <w:rFonts w:eastAsia="맑은 고딕"/>
          <w:b/>
          <w:bCs/>
          <w:lang w:eastAsia="ko-KR"/>
        </w:rPr>
        <w:t xml:space="preserve"> Existing UL MIMO related MPR requirements</w:t>
      </w:r>
    </w:p>
    <w:tbl>
      <w:tblPr>
        <w:tblStyle w:val="af3"/>
        <w:tblW w:w="0" w:type="auto"/>
        <w:jc w:val="center"/>
        <w:tblCellMar>
          <w:top w:w="57" w:type="dxa"/>
          <w:bottom w:w="57" w:type="dxa"/>
        </w:tblCellMar>
        <w:tblLook w:val="04A0" w:firstRow="1" w:lastRow="0" w:firstColumn="1" w:lastColumn="0" w:noHBand="0" w:noVBand="1"/>
      </w:tblPr>
      <w:tblGrid>
        <w:gridCol w:w="1838"/>
        <w:gridCol w:w="2693"/>
        <w:gridCol w:w="5100"/>
      </w:tblGrid>
      <w:tr w:rsidR="001146E8" w14:paraId="0779D6DA" w14:textId="77777777" w:rsidTr="009A7551">
        <w:trPr>
          <w:jc w:val="center"/>
        </w:trPr>
        <w:tc>
          <w:tcPr>
            <w:tcW w:w="1838" w:type="dxa"/>
            <w:vAlign w:val="center"/>
          </w:tcPr>
          <w:p w14:paraId="4C85AEBB" w14:textId="77777777" w:rsidR="001146E8" w:rsidRPr="00C10CDA" w:rsidRDefault="001146E8" w:rsidP="009A7551">
            <w:pPr>
              <w:spacing w:after="0"/>
              <w:jc w:val="center"/>
              <w:rPr>
                <w:rFonts w:eastAsia="맑은 고딕"/>
                <w:b/>
                <w:bCs/>
                <w:lang w:eastAsia="ko-KR"/>
              </w:rPr>
            </w:pPr>
            <w:r>
              <w:rPr>
                <w:rFonts w:eastAsia="맑은 고딕"/>
                <w:b/>
                <w:bCs/>
                <w:lang w:eastAsia="ko-KR"/>
              </w:rPr>
              <w:t>Power class</w:t>
            </w:r>
          </w:p>
        </w:tc>
        <w:tc>
          <w:tcPr>
            <w:tcW w:w="2693" w:type="dxa"/>
            <w:vAlign w:val="center"/>
          </w:tcPr>
          <w:p w14:paraId="3F8D0F41" w14:textId="77777777" w:rsidR="001146E8" w:rsidRPr="00C10CDA" w:rsidRDefault="001146E8" w:rsidP="009A7551">
            <w:pPr>
              <w:spacing w:after="0"/>
              <w:jc w:val="center"/>
              <w:rPr>
                <w:rFonts w:eastAsia="맑은 고딕"/>
                <w:b/>
                <w:bCs/>
                <w:lang w:eastAsia="ko-KR"/>
              </w:rPr>
            </w:pPr>
            <w:r>
              <w:rPr>
                <w:rFonts w:eastAsia="맑은 고딕"/>
                <w:b/>
                <w:bCs/>
                <w:lang w:eastAsia="ko-KR"/>
              </w:rPr>
              <w:t xml:space="preserve">Number of </w:t>
            </w:r>
            <w:r w:rsidRPr="00C10CDA">
              <w:rPr>
                <w:rFonts w:eastAsia="맑은 고딕"/>
                <w:b/>
                <w:bCs/>
                <w:lang w:eastAsia="ko-KR"/>
              </w:rPr>
              <w:t>Tx</w:t>
            </w:r>
          </w:p>
        </w:tc>
        <w:tc>
          <w:tcPr>
            <w:tcW w:w="5100" w:type="dxa"/>
            <w:vAlign w:val="center"/>
          </w:tcPr>
          <w:p w14:paraId="218F09DB" w14:textId="0BFFA44F" w:rsidR="001146E8" w:rsidRPr="00C10CDA" w:rsidRDefault="001146E8" w:rsidP="009A7551">
            <w:pPr>
              <w:spacing w:after="0"/>
              <w:jc w:val="center"/>
              <w:rPr>
                <w:rFonts w:eastAsia="맑은 고딕"/>
                <w:b/>
                <w:bCs/>
                <w:lang w:eastAsia="ko-KR"/>
              </w:rPr>
            </w:pPr>
            <w:r>
              <w:rPr>
                <w:rFonts w:eastAsia="맑은 고딕"/>
                <w:b/>
                <w:bCs/>
                <w:lang w:eastAsia="ko-KR"/>
              </w:rPr>
              <w:t>Requirements</w:t>
            </w:r>
          </w:p>
        </w:tc>
      </w:tr>
      <w:tr w:rsidR="001146E8" w14:paraId="461BBB25" w14:textId="77777777" w:rsidTr="009A7551">
        <w:trPr>
          <w:jc w:val="center"/>
        </w:trPr>
        <w:tc>
          <w:tcPr>
            <w:tcW w:w="1838" w:type="dxa"/>
            <w:vAlign w:val="center"/>
          </w:tcPr>
          <w:p w14:paraId="683416D3" w14:textId="77777777" w:rsidR="001146E8" w:rsidRDefault="001146E8" w:rsidP="009A7551">
            <w:pPr>
              <w:spacing w:after="0"/>
              <w:jc w:val="center"/>
              <w:rPr>
                <w:rFonts w:eastAsia="맑은 고딕"/>
                <w:lang w:eastAsia="ko-KR"/>
              </w:rPr>
            </w:pPr>
            <w:r>
              <w:rPr>
                <w:rFonts w:eastAsia="맑은 고딕" w:hint="eastAsia"/>
                <w:lang w:eastAsia="ko-KR"/>
              </w:rPr>
              <w:t>P</w:t>
            </w:r>
            <w:r>
              <w:rPr>
                <w:rFonts w:eastAsia="맑은 고딕"/>
                <w:lang w:eastAsia="ko-KR"/>
              </w:rPr>
              <w:t>C3</w:t>
            </w:r>
          </w:p>
        </w:tc>
        <w:tc>
          <w:tcPr>
            <w:tcW w:w="2693" w:type="dxa"/>
            <w:vAlign w:val="center"/>
          </w:tcPr>
          <w:p w14:paraId="315C8E3F" w14:textId="77777777" w:rsidR="001146E8" w:rsidRDefault="001146E8" w:rsidP="009A7551">
            <w:pPr>
              <w:spacing w:after="0"/>
              <w:jc w:val="center"/>
              <w:rPr>
                <w:rFonts w:eastAsia="맑은 고딕"/>
                <w:lang w:eastAsia="ko-KR"/>
              </w:rPr>
            </w:pPr>
            <w:r>
              <w:rPr>
                <w:rFonts w:eastAsia="맑은 고딕" w:hint="eastAsia"/>
                <w:lang w:eastAsia="ko-KR"/>
              </w:rPr>
              <w:t>1</w:t>
            </w:r>
          </w:p>
        </w:tc>
        <w:tc>
          <w:tcPr>
            <w:tcW w:w="5100" w:type="dxa"/>
            <w:vAlign w:val="center"/>
          </w:tcPr>
          <w:p w14:paraId="46C9C873" w14:textId="77777777" w:rsidR="001146E8" w:rsidRDefault="001146E8" w:rsidP="009A7551">
            <w:pPr>
              <w:spacing w:after="0"/>
              <w:jc w:val="center"/>
              <w:rPr>
                <w:rFonts w:eastAsia="맑은 고딕"/>
                <w:lang w:eastAsia="ko-KR"/>
              </w:rPr>
            </w:pPr>
            <w:r w:rsidRPr="003A2500">
              <w:rPr>
                <w:rFonts w:eastAsia="맑은 고딕"/>
                <w:lang w:eastAsia="ko-KR"/>
              </w:rPr>
              <w:t>Table 6.2.2-1</w:t>
            </w:r>
          </w:p>
        </w:tc>
      </w:tr>
      <w:tr w:rsidR="001146E8" w14:paraId="7E48EB82" w14:textId="77777777" w:rsidTr="009A7551">
        <w:trPr>
          <w:jc w:val="center"/>
        </w:trPr>
        <w:tc>
          <w:tcPr>
            <w:tcW w:w="1838" w:type="dxa"/>
            <w:vAlign w:val="center"/>
          </w:tcPr>
          <w:p w14:paraId="30E74C57" w14:textId="77777777" w:rsidR="001146E8" w:rsidRDefault="001146E8" w:rsidP="009A7551">
            <w:pPr>
              <w:spacing w:after="0"/>
              <w:jc w:val="center"/>
              <w:rPr>
                <w:rFonts w:eastAsia="맑은 고딕"/>
                <w:lang w:eastAsia="ko-KR"/>
              </w:rPr>
            </w:pPr>
            <w:r>
              <w:rPr>
                <w:rFonts w:eastAsia="맑은 고딕" w:hint="eastAsia"/>
                <w:lang w:eastAsia="ko-KR"/>
              </w:rPr>
              <w:t>P</w:t>
            </w:r>
            <w:r>
              <w:rPr>
                <w:rFonts w:eastAsia="맑은 고딕"/>
                <w:lang w:eastAsia="ko-KR"/>
              </w:rPr>
              <w:t>C2</w:t>
            </w:r>
          </w:p>
        </w:tc>
        <w:tc>
          <w:tcPr>
            <w:tcW w:w="2693" w:type="dxa"/>
            <w:vAlign w:val="center"/>
          </w:tcPr>
          <w:p w14:paraId="34686D8A" w14:textId="77777777" w:rsidR="001146E8" w:rsidRDefault="001146E8" w:rsidP="009A7551">
            <w:pPr>
              <w:spacing w:after="0"/>
              <w:jc w:val="center"/>
              <w:rPr>
                <w:rFonts w:eastAsia="맑은 고딕"/>
                <w:lang w:eastAsia="ko-KR"/>
              </w:rPr>
            </w:pPr>
            <w:r>
              <w:rPr>
                <w:rFonts w:eastAsia="맑은 고딕"/>
                <w:lang w:eastAsia="ko-KR"/>
              </w:rPr>
              <w:t>2</w:t>
            </w:r>
          </w:p>
        </w:tc>
        <w:tc>
          <w:tcPr>
            <w:tcW w:w="5100" w:type="dxa"/>
            <w:vAlign w:val="center"/>
          </w:tcPr>
          <w:p w14:paraId="253F08FF" w14:textId="77777777" w:rsidR="001146E8" w:rsidRDefault="001146E8" w:rsidP="009A7551">
            <w:pPr>
              <w:spacing w:after="0"/>
              <w:jc w:val="center"/>
              <w:rPr>
                <w:rFonts w:eastAsia="맑은 고딕"/>
                <w:lang w:eastAsia="ko-KR"/>
              </w:rPr>
            </w:pPr>
            <w:r w:rsidRPr="003A2500">
              <w:rPr>
                <w:rFonts w:eastAsia="맑은 고딕"/>
                <w:lang w:eastAsia="ko-KR"/>
              </w:rPr>
              <w:t>Table 6.2D.2-1</w:t>
            </w:r>
            <w:r>
              <w:rPr>
                <w:rFonts w:eastAsia="맑은 고딕"/>
                <w:lang w:eastAsia="ko-KR"/>
              </w:rPr>
              <w:t xml:space="preserve">, </w:t>
            </w:r>
            <w:r w:rsidRPr="00860B33">
              <w:t>Table 6.2.2-2</w:t>
            </w:r>
          </w:p>
        </w:tc>
      </w:tr>
      <w:tr w:rsidR="001146E8" w14:paraId="45B51F5B" w14:textId="77777777" w:rsidTr="009A7551">
        <w:trPr>
          <w:jc w:val="center"/>
        </w:trPr>
        <w:tc>
          <w:tcPr>
            <w:tcW w:w="1838" w:type="dxa"/>
            <w:vMerge w:val="restart"/>
            <w:vAlign w:val="center"/>
          </w:tcPr>
          <w:p w14:paraId="4E7FE85D" w14:textId="77777777" w:rsidR="001146E8" w:rsidRDefault="001146E8" w:rsidP="009A7551">
            <w:pPr>
              <w:spacing w:after="0"/>
              <w:jc w:val="center"/>
              <w:rPr>
                <w:rFonts w:eastAsia="맑은 고딕"/>
                <w:lang w:eastAsia="ko-KR"/>
              </w:rPr>
            </w:pPr>
            <w:r>
              <w:rPr>
                <w:rFonts w:eastAsia="맑은 고딕" w:hint="eastAsia"/>
                <w:lang w:eastAsia="ko-KR"/>
              </w:rPr>
              <w:t>P</w:t>
            </w:r>
            <w:r>
              <w:rPr>
                <w:rFonts w:eastAsia="맑은 고딕"/>
                <w:lang w:eastAsia="ko-KR"/>
              </w:rPr>
              <w:t>C1.5</w:t>
            </w:r>
          </w:p>
        </w:tc>
        <w:tc>
          <w:tcPr>
            <w:tcW w:w="2693" w:type="dxa"/>
            <w:vAlign w:val="center"/>
          </w:tcPr>
          <w:p w14:paraId="1C0227A8" w14:textId="77777777" w:rsidR="001146E8" w:rsidRDefault="001146E8" w:rsidP="009A7551">
            <w:pPr>
              <w:spacing w:after="0"/>
              <w:jc w:val="center"/>
              <w:rPr>
                <w:rFonts w:eastAsia="맑은 고딕"/>
                <w:lang w:eastAsia="ko-KR"/>
              </w:rPr>
            </w:pPr>
            <w:r>
              <w:rPr>
                <w:rFonts w:eastAsia="맑은 고딕"/>
                <w:lang w:eastAsia="ko-KR"/>
              </w:rPr>
              <w:t>2</w:t>
            </w:r>
          </w:p>
        </w:tc>
        <w:tc>
          <w:tcPr>
            <w:tcW w:w="5100" w:type="dxa"/>
            <w:vAlign w:val="center"/>
          </w:tcPr>
          <w:p w14:paraId="19B812C7" w14:textId="77777777" w:rsidR="001146E8" w:rsidRDefault="001146E8" w:rsidP="009A7551">
            <w:pPr>
              <w:spacing w:after="0"/>
              <w:jc w:val="center"/>
              <w:rPr>
                <w:rFonts w:eastAsia="맑은 고딕"/>
                <w:lang w:eastAsia="ko-KR"/>
              </w:rPr>
            </w:pPr>
            <w:r w:rsidRPr="003A2500">
              <w:rPr>
                <w:rFonts w:eastAsia="맑은 고딕"/>
                <w:lang w:eastAsia="ko-KR"/>
              </w:rPr>
              <w:t>Table 6.2D.2-2</w:t>
            </w:r>
            <w:r>
              <w:rPr>
                <w:rFonts w:eastAsia="맑은 고딕"/>
                <w:lang w:eastAsia="ko-KR"/>
              </w:rPr>
              <w:t>,</w:t>
            </w:r>
            <w:r w:rsidRPr="003A2500">
              <w:rPr>
                <w:rFonts w:eastAsia="맑은 고딕"/>
                <w:lang w:eastAsia="ko-KR"/>
              </w:rPr>
              <w:t xml:space="preserve"> Table 6.2D.2-3 </w:t>
            </w:r>
            <w:r>
              <w:rPr>
                <w:rFonts w:eastAsia="맑은 고딕"/>
                <w:lang w:eastAsia="ko-KR"/>
              </w:rPr>
              <w:t>(FWA)</w:t>
            </w:r>
          </w:p>
        </w:tc>
      </w:tr>
      <w:tr w:rsidR="001146E8" w14:paraId="184D6E49" w14:textId="77777777" w:rsidTr="009A7551">
        <w:trPr>
          <w:jc w:val="center"/>
        </w:trPr>
        <w:tc>
          <w:tcPr>
            <w:tcW w:w="1838" w:type="dxa"/>
            <w:vMerge/>
            <w:vAlign w:val="center"/>
          </w:tcPr>
          <w:p w14:paraId="5080AF56" w14:textId="77777777" w:rsidR="001146E8" w:rsidRDefault="001146E8" w:rsidP="009A7551">
            <w:pPr>
              <w:spacing w:after="0"/>
              <w:jc w:val="center"/>
              <w:rPr>
                <w:rFonts w:eastAsia="맑은 고딕"/>
                <w:lang w:eastAsia="ko-KR"/>
              </w:rPr>
            </w:pPr>
          </w:p>
        </w:tc>
        <w:tc>
          <w:tcPr>
            <w:tcW w:w="2693" w:type="dxa"/>
            <w:vAlign w:val="center"/>
          </w:tcPr>
          <w:p w14:paraId="73D368CE" w14:textId="77777777" w:rsidR="001146E8" w:rsidRDefault="001146E8" w:rsidP="009A7551">
            <w:pPr>
              <w:spacing w:after="0"/>
              <w:jc w:val="center"/>
              <w:rPr>
                <w:rFonts w:eastAsia="맑은 고딕"/>
                <w:lang w:eastAsia="ko-KR"/>
              </w:rPr>
            </w:pPr>
            <w:r>
              <w:rPr>
                <w:rFonts w:eastAsia="맑은 고딕" w:hint="eastAsia"/>
                <w:lang w:eastAsia="ko-KR"/>
              </w:rPr>
              <w:t>4</w:t>
            </w:r>
          </w:p>
        </w:tc>
        <w:tc>
          <w:tcPr>
            <w:tcW w:w="5100" w:type="dxa"/>
            <w:vAlign w:val="center"/>
          </w:tcPr>
          <w:p w14:paraId="10689CA0" w14:textId="77777777" w:rsidR="001146E8" w:rsidRPr="003A2500" w:rsidRDefault="001146E8" w:rsidP="009A7551">
            <w:pPr>
              <w:spacing w:after="0"/>
              <w:jc w:val="center"/>
              <w:rPr>
                <w:rFonts w:eastAsia="맑은 고딕"/>
                <w:lang w:eastAsia="ko-KR"/>
              </w:rPr>
            </w:pPr>
            <w:r w:rsidRPr="003A2500">
              <w:rPr>
                <w:rFonts w:eastAsia="맑은 고딕"/>
                <w:lang w:eastAsia="ko-KR"/>
              </w:rPr>
              <w:t>Table 6.2D.2-4</w:t>
            </w:r>
            <w:r>
              <w:rPr>
                <w:rFonts w:eastAsia="맑은 고딕"/>
                <w:lang w:eastAsia="ko-KR"/>
              </w:rPr>
              <w:t xml:space="preserve"> (vehicular)</w:t>
            </w:r>
            <w:r w:rsidRPr="003A2500">
              <w:rPr>
                <w:rFonts w:eastAsia="맑은 고딕"/>
                <w:lang w:eastAsia="ko-KR"/>
              </w:rPr>
              <w:t xml:space="preserve">, 6.2D.2-5 </w:t>
            </w:r>
            <w:r>
              <w:rPr>
                <w:rFonts w:eastAsia="맑은 고딕"/>
                <w:lang w:eastAsia="ko-KR"/>
              </w:rPr>
              <w:t>(FWA)</w:t>
            </w:r>
          </w:p>
        </w:tc>
      </w:tr>
    </w:tbl>
    <w:p w14:paraId="6D8C96EC" w14:textId="77777777" w:rsidR="001146E8" w:rsidRDefault="001146E8" w:rsidP="001146E8">
      <w:pPr>
        <w:jc w:val="left"/>
        <w:rPr>
          <w:rFonts w:eastAsia="맑은 고딕"/>
          <w:lang w:eastAsia="ko-KR"/>
        </w:rPr>
      </w:pPr>
    </w:p>
    <w:p w14:paraId="4586C29C" w14:textId="63051F82" w:rsidR="001146E8" w:rsidRDefault="001146E8" w:rsidP="001146E8">
      <w:pPr>
        <w:jc w:val="left"/>
        <w:rPr>
          <w:rFonts w:eastAsia="맑은 고딕"/>
          <w:lang w:eastAsia="ko-KR"/>
        </w:rPr>
      </w:pPr>
      <w:r>
        <w:rPr>
          <w:rFonts w:eastAsia="맑은 고딕"/>
          <w:lang w:eastAsia="ko-KR"/>
        </w:rPr>
        <w:t>For the MPR requirement with 3Tx, RAN4 is supposed to define new MPR with 3Tx for target power classes to be decided. However, taking into account the existing MPR gap between 2 Tx and 4Tx for PC1.5, up to 1.5 dB gap for FWA devices as an example, it is reasonable for 3Tx to reuse existing MPR tables</w:t>
      </w:r>
      <w:r w:rsidR="00065412">
        <w:rPr>
          <w:rFonts w:eastAsia="맑은 고딕"/>
          <w:lang w:eastAsia="ko-KR"/>
        </w:rPr>
        <w:t xml:space="preserve"> </w:t>
      </w:r>
      <w:r>
        <w:rPr>
          <w:rFonts w:eastAsia="맑은 고딕"/>
          <w:lang w:eastAsia="ko-KR"/>
        </w:rPr>
        <w:t xml:space="preserve">as much as possible. </w:t>
      </w:r>
      <w:r w:rsidR="00D12DF3" w:rsidRPr="00D12DF3">
        <w:rPr>
          <w:rFonts w:eastAsia="맑은 고딕"/>
          <w:lang w:eastAsia="ko-KR"/>
        </w:rPr>
        <w:t xml:space="preserve">We’d like to propose </w:t>
      </w:r>
      <w:r w:rsidR="00D12DF3">
        <w:rPr>
          <w:rFonts w:eastAsia="맑은 고딕"/>
          <w:lang w:eastAsia="ko-KR"/>
        </w:rPr>
        <w:t>Table 2 and Table 3</w:t>
      </w:r>
      <w:r w:rsidR="00D12DF3" w:rsidRPr="00D12DF3">
        <w:rPr>
          <w:rFonts w:eastAsia="맑은 고딕"/>
          <w:lang w:eastAsia="ko-KR"/>
        </w:rPr>
        <w:t xml:space="preserve"> for PC2 </w:t>
      </w:r>
      <w:r w:rsidR="00065412">
        <w:rPr>
          <w:rFonts w:eastAsia="맑은 고딕"/>
          <w:lang w:eastAsia="ko-KR"/>
        </w:rPr>
        <w:t xml:space="preserve">(dual Tx) </w:t>
      </w:r>
      <w:r w:rsidR="00D12DF3" w:rsidRPr="00D12DF3">
        <w:rPr>
          <w:rFonts w:eastAsia="맑은 고딕"/>
          <w:lang w:eastAsia="ko-KR"/>
        </w:rPr>
        <w:t>and PC3</w:t>
      </w:r>
      <w:r w:rsidR="00D12DF3">
        <w:rPr>
          <w:rFonts w:eastAsia="맑은 고딕"/>
          <w:lang w:eastAsia="ko-KR"/>
        </w:rPr>
        <w:t>, respectively,</w:t>
      </w:r>
      <w:r w:rsidR="00D12DF3" w:rsidRPr="00D12DF3">
        <w:rPr>
          <w:rFonts w:eastAsia="맑은 고딕"/>
          <w:lang w:eastAsia="ko-KR"/>
        </w:rPr>
        <w:t xml:space="preserve"> </w:t>
      </w:r>
      <w:r w:rsidR="00D12DF3">
        <w:rPr>
          <w:rFonts w:eastAsia="맑은 고딕"/>
          <w:lang w:eastAsia="ko-KR"/>
        </w:rPr>
        <w:t xml:space="preserve">for the </w:t>
      </w:r>
      <w:r w:rsidR="00D12DF3" w:rsidRPr="00D12DF3">
        <w:rPr>
          <w:rFonts w:eastAsia="맑은 고딕"/>
          <w:lang w:eastAsia="ko-KR"/>
        </w:rPr>
        <w:t>MPR requirement of 3Tx</w:t>
      </w:r>
      <w:r w:rsidR="00D12DF3">
        <w:rPr>
          <w:rFonts w:eastAsia="맑은 고딕"/>
          <w:lang w:eastAsia="ko-KR"/>
        </w:rPr>
        <w:t>.</w:t>
      </w:r>
    </w:p>
    <w:p w14:paraId="3A4E8D94" w14:textId="61E24ED1" w:rsidR="00D12DF3" w:rsidRPr="00D12DF3" w:rsidRDefault="00D12DF3" w:rsidP="00D12DF3">
      <w:pPr>
        <w:jc w:val="center"/>
        <w:rPr>
          <w:rFonts w:eastAsia="맑은 고딕"/>
          <w:b/>
          <w:bCs/>
          <w:lang w:eastAsia="ko-KR"/>
        </w:rPr>
      </w:pPr>
      <w:r w:rsidRPr="00D12DF3">
        <w:rPr>
          <w:rFonts w:eastAsia="맑은 고딕"/>
          <w:b/>
          <w:bCs/>
          <w:lang w:eastAsia="ko-KR"/>
        </w:rPr>
        <w:t>Table 2</w:t>
      </w:r>
      <w:r>
        <w:rPr>
          <w:rFonts w:eastAsia="맑은 고딕"/>
          <w:b/>
          <w:bCs/>
          <w:lang w:eastAsia="ko-KR"/>
        </w:rPr>
        <w:t>:</w:t>
      </w:r>
      <w:r w:rsidRPr="00D12DF3">
        <w:rPr>
          <w:rFonts w:eastAsia="맑은 고딕"/>
          <w:b/>
          <w:bCs/>
          <w:lang w:eastAsia="ko-KR"/>
        </w:rPr>
        <w:t xml:space="preserve"> </w:t>
      </w:r>
      <w:r>
        <w:rPr>
          <w:rFonts w:eastAsia="맑은 고딕"/>
          <w:b/>
          <w:bCs/>
          <w:lang w:eastAsia="ko-KR"/>
        </w:rPr>
        <w:t xml:space="preserve">Proposed MPR </w:t>
      </w:r>
      <w:r w:rsidRPr="00D12DF3">
        <w:rPr>
          <w:rFonts w:eastAsia="맑은 고딕"/>
          <w:b/>
          <w:bCs/>
          <w:lang w:eastAsia="ko-KR"/>
        </w:rPr>
        <w:t>for power class 3</w:t>
      </w:r>
      <w:r>
        <w:rPr>
          <w:rFonts w:eastAsia="맑은 고딕"/>
          <w:b/>
          <w:bCs/>
          <w:lang w:eastAsia="ko-KR"/>
        </w:rPr>
        <w:t xml:space="preserve"> with </w:t>
      </w:r>
      <w:r w:rsidR="00065412">
        <w:rPr>
          <w:rFonts w:eastAsia="맑은 고딕"/>
          <w:b/>
          <w:bCs/>
          <w:lang w:eastAsia="ko-KR"/>
        </w:rPr>
        <w:t>3</w:t>
      </w:r>
      <w:r>
        <w:rPr>
          <w:rFonts w:eastAsia="맑은 고딕"/>
          <w:b/>
          <w:bCs/>
          <w:lang w:eastAsia="ko-KR"/>
        </w:rPr>
        <w:t xml:space="preserve"> Tx</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D12DF3" w:rsidRPr="00D12DF3" w14:paraId="15061E5A" w14:textId="77777777" w:rsidTr="00DA2E5E">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29A325E"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12DF3">
              <w:rPr>
                <w:rFonts w:ascii="Arial" w:eastAsia="Times New Roman" w:hAnsi="Arial"/>
                <w:b/>
                <w:sz w:val="18"/>
                <w:lang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208B248E"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12DF3">
              <w:rPr>
                <w:rFonts w:ascii="Arial" w:eastAsia="Times New Roman" w:hAnsi="Arial"/>
                <w:b/>
                <w:sz w:val="18"/>
                <w:lang w:eastAsia="en-GB"/>
              </w:rPr>
              <w:t>MPR (dB)</w:t>
            </w:r>
          </w:p>
        </w:tc>
      </w:tr>
      <w:tr w:rsidR="00D12DF3" w:rsidRPr="00D12DF3" w14:paraId="4564F7BB" w14:textId="77777777" w:rsidTr="00DA2E5E">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6C7101B"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DC19222"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12DF3">
              <w:rPr>
                <w:rFonts w:ascii="Arial" w:eastAsia="Times New Roman" w:hAnsi="Arial"/>
                <w:b/>
                <w:sz w:val="18"/>
                <w:lang w:eastAsia="en-GB"/>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60FF047"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12DF3">
              <w:rPr>
                <w:rFonts w:ascii="Arial" w:eastAsia="Times New Roman" w:hAnsi="Arial"/>
                <w:b/>
                <w:sz w:val="18"/>
                <w:lang w:eastAsia="en-GB"/>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6C81AA08"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12DF3">
              <w:rPr>
                <w:rFonts w:ascii="Arial" w:eastAsia="Times New Roman" w:hAnsi="Arial"/>
                <w:b/>
                <w:sz w:val="18"/>
                <w:lang w:eastAsia="en-GB"/>
              </w:rPr>
              <w:t>Inner RB allocations</w:t>
            </w:r>
          </w:p>
        </w:tc>
      </w:tr>
      <w:tr w:rsidR="00D12DF3" w:rsidRPr="00D12DF3" w14:paraId="06048334" w14:textId="77777777" w:rsidTr="00DA2E5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D80A077"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DFT-s-OFDM</w:t>
            </w:r>
          </w:p>
        </w:tc>
        <w:tc>
          <w:tcPr>
            <w:tcW w:w="1560" w:type="dxa"/>
            <w:tcBorders>
              <w:top w:val="single" w:sz="4" w:space="0" w:color="auto"/>
              <w:left w:val="single" w:sz="4" w:space="0" w:color="auto"/>
              <w:bottom w:val="nil"/>
              <w:right w:val="single" w:sz="4" w:space="0" w:color="auto"/>
            </w:tcBorders>
            <w:shd w:val="clear" w:color="auto" w:fill="auto"/>
          </w:tcPr>
          <w:p w14:paraId="5A98E5C5"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Pi/2 BPSK</w:t>
            </w:r>
          </w:p>
        </w:tc>
        <w:tc>
          <w:tcPr>
            <w:tcW w:w="2268" w:type="dxa"/>
            <w:tcBorders>
              <w:top w:val="single" w:sz="4" w:space="0" w:color="auto"/>
              <w:left w:val="single" w:sz="4" w:space="0" w:color="auto"/>
              <w:bottom w:val="single" w:sz="4" w:space="0" w:color="auto"/>
              <w:right w:val="single" w:sz="4" w:space="0" w:color="auto"/>
            </w:tcBorders>
          </w:tcPr>
          <w:p w14:paraId="36B3B007" w14:textId="41F69DA3"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 3.5</w:t>
            </w:r>
          </w:p>
        </w:tc>
        <w:tc>
          <w:tcPr>
            <w:tcW w:w="2551" w:type="dxa"/>
            <w:tcBorders>
              <w:top w:val="single" w:sz="4" w:space="0" w:color="auto"/>
              <w:left w:val="single" w:sz="4" w:space="0" w:color="auto"/>
              <w:bottom w:val="single" w:sz="4" w:space="0" w:color="auto"/>
              <w:right w:val="single" w:sz="4" w:space="0" w:color="auto"/>
            </w:tcBorders>
            <w:hideMark/>
          </w:tcPr>
          <w:p w14:paraId="2674C0E1" w14:textId="1C35DBBC"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val="en-CA" w:eastAsia="en-GB"/>
              </w:rPr>
            </w:pPr>
            <w:r w:rsidRPr="00D12DF3">
              <w:rPr>
                <w:rFonts w:ascii="Arial" w:eastAsia="Times New Roman" w:hAnsi="Arial"/>
                <w:sz w:val="18"/>
                <w:lang w:eastAsia="en-GB"/>
              </w:rPr>
              <w:t>≤ 1.2</w:t>
            </w:r>
          </w:p>
        </w:tc>
        <w:tc>
          <w:tcPr>
            <w:tcW w:w="2126" w:type="dxa"/>
            <w:tcBorders>
              <w:top w:val="single" w:sz="4" w:space="0" w:color="auto"/>
              <w:left w:val="single" w:sz="4" w:space="0" w:color="auto"/>
              <w:bottom w:val="single" w:sz="4" w:space="0" w:color="auto"/>
              <w:right w:val="single" w:sz="4" w:space="0" w:color="auto"/>
            </w:tcBorders>
            <w:hideMark/>
          </w:tcPr>
          <w:p w14:paraId="68184463" w14:textId="5990E28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 0.2</w:t>
            </w:r>
          </w:p>
        </w:tc>
      </w:tr>
      <w:tr w:rsidR="00D12DF3" w:rsidRPr="00D12DF3" w14:paraId="4854A815" w14:textId="77777777" w:rsidTr="00DA2E5E">
        <w:trPr>
          <w:trHeight w:val="187"/>
        </w:trPr>
        <w:tc>
          <w:tcPr>
            <w:tcW w:w="1072" w:type="dxa"/>
            <w:tcBorders>
              <w:top w:val="nil"/>
              <w:left w:val="single" w:sz="4" w:space="0" w:color="auto"/>
              <w:bottom w:val="nil"/>
              <w:right w:val="single" w:sz="4" w:space="0" w:color="auto"/>
            </w:tcBorders>
            <w:shd w:val="clear" w:color="auto" w:fill="auto"/>
          </w:tcPr>
          <w:p w14:paraId="762A1151"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p>
        </w:tc>
        <w:tc>
          <w:tcPr>
            <w:tcW w:w="1560" w:type="dxa"/>
            <w:tcBorders>
              <w:top w:val="nil"/>
              <w:left w:val="single" w:sz="4" w:space="0" w:color="auto"/>
              <w:bottom w:val="single" w:sz="4" w:space="0" w:color="auto"/>
              <w:right w:val="single" w:sz="4" w:space="0" w:color="auto"/>
            </w:tcBorders>
            <w:shd w:val="clear" w:color="auto" w:fill="auto"/>
          </w:tcPr>
          <w:p w14:paraId="46E74FCE"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2ED6395" w14:textId="24CF6FDC"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 0.5</w:t>
            </w:r>
          </w:p>
        </w:tc>
        <w:tc>
          <w:tcPr>
            <w:tcW w:w="2551" w:type="dxa"/>
            <w:tcBorders>
              <w:top w:val="single" w:sz="4" w:space="0" w:color="auto"/>
              <w:left w:val="single" w:sz="4" w:space="0" w:color="auto"/>
              <w:bottom w:val="single" w:sz="4" w:space="0" w:color="auto"/>
              <w:right w:val="single" w:sz="4" w:space="0" w:color="auto"/>
            </w:tcBorders>
          </w:tcPr>
          <w:p w14:paraId="58122B7C" w14:textId="6C6C924F"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 0.5</w:t>
            </w:r>
          </w:p>
        </w:tc>
        <w:tc>
          <w:tcPr>
            <w:tcW w:w="2126" w:type="dxa"/>
            <w:tcBorders>
              <w:top w:val="single" w:sz="4" w:space="0" w:color="auto"/>
              <w:left w:val="single" w:sz="4" w:space="0" w:color="auto"/>
              <w:bottom w:val="single" w:sz="4" w:space="0" w:color="auto"/>
              <w:right w:val="single" w:sz="4" w:space="0" w:color="auto"/>
            </w:tcBorders>
          </w:tcPr>
          <w:p w14:paraId="4C1B2484" w14:textId="1A1A750E"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val="en-CA" w:eastAsia="en-GB"/>
              </w:rPr>
            </w:pPr>
            <w:r w:rsidRPr="00D12DF3">
              <w:rPr>
                <w:rFonts w:ascii="Arial" w:eastAsia="Times New Roman" w:hAnsi="Arial"/>
                <w:sz w:val="18"/>
                <w:lang w:eastAsia="en-GB"/>
              </w:rPr>
              <w:t>0</w:t>
            </w:r>
          </w:p>
        </w:tc>
      </w:tr>
      <w:tr w:rsidR="00D12DF3" w:rsidRPr="00D12DF3" w14:paraId="3F5146F9" w14:textId="77777777" w:rsidTr="00DA2E5E">
        <w:trPr>
          <w:trHeight w:val="187"/>
        </w:trPr>
        <w:tc>
          <w:tcPr>
            <w:tcW w:w="1072" w:type="dxa"/>
            <w:tcBorders>
              <w:top w:val="nil"/>
              <w:left w:val="single" w:sz="4" w:space="0" w:color="auto"/>
              <w:bottom w:val="nil"/>
              <w:right w:val="single" w:sz="4" w:space="0" w:color="auto"/>
            </w:tcBorders>
            <w:shd w:val="clear" w:color="auto" w:fill="auto"/>
          </w:tcPr>
          <w:p w14:paraId="72C0F615"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p>
        </w:tc>
        <w:tc>
          <w:tcPr>
            <w:tcW w:w="1560" w:type="dxa"/>
            <w:tcBorders>
              <w:left w:val="single" w:sz="4" w:space="0" w:color="auto"/>
              <w:bottom w:val="single" w:sz="4" w:space="0" w:color="auto"/>
              <w:right w:val="single" w:sz="4" w:space="0" w:color="auto"/>
            </w:tcBorders>
          </w:tcPr>
          <w:p w14:paraId="6FAD7644"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6C9F0B9B" w14:textId="5EC2A624"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 0.5</w:t>
            </w:r>
          </w:p>
        </w:tc>
        <w:tc>
          <w:tcPr>
            <w:tcW w:w="2551" w:type="dxa"/>
            <w:tcBorders>
              <w:top w:val="single" w:sz="4" w:space="0" w:color="auto"/>
              <w:left w:val="single" w:sz="4" w:space="0" w:color="auto"/>
              <w:bottom w:val="single" w:sz="4" w:space="0" w:color="auto"/>
              <w:right w:val="single" w:sz="4" w:space="0" w:color="auto"/>
            </w:tcBorders>
          </w:tcPr>
          <w:p w14:paraId="2C8D31B8" w14:textId="593B78A9"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 xml:space="preserve"> 0</w:t>
            </w:r>
          </w:p>
        </w:tc>
        <w:tc>
          <w:tcPr>
            <w:tcW w:w="2126" w:type="dxa"/>
            <w:tcBorders>
              <w:top w:val="single" w:sz="4" w:space="0" w:color="auto"/>
              <w:left w:val="single" w:sz="4" w:space="0" w:color="auto"/>
              <w:bottom w:val="single" w:sz="4" w:space="0" w:color="auto"/>
              <w:right w:val="single" w:sz="4" w:space="0" w:color="auto"/>
            </w:tcBorders>
          </w:tcPr>
          <w:p w14:paraId="3FB935C9" w14:textId="5014877F"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0</w:t>
            </w:r>
          </w:p>
        </w:tc>
      </w:tr>
      <w:tr w:rsidR="00D12DF3" w:rsidRPr="00D12DF3" w14:paraId="4F7BD24E" w14:textId="77777777" w:rsidTr="00DA2E5E">
        <w:trPr>
          <w:trHeight w:val="187"/>
        </w:trPr>
        <w:tc>
          <w:tcPr>
            <w:tcW w:w="1072" w:type="dxa"/>
            <w:tcBorders>
              <w:top w:val="nil"/>
              <w:left w:val="single" w:sz="4" w:space="0" w:color="auto"/>
              <w:bottom w:val="nil"/>
              <w:right w:val="single" w:sz="4" w:space="0" w:color="auto"/>
            </w:tcBorders>
            <w:shd w:val="clear" w:color="auto" w:fill="auto"/>
            <w:hideMark/>
          </w:tcPr>
          <w:p w14:paraId="2C1C87F7"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5D98C979"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49761062"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 xml:space="preserve">≤ </w:t>
            </w:r>
            <w:r w:rsidRPr="00D12DF3">
              <w:rPr>
                <w:rFonts w:ascii="Arial" w:eastAsia="Times New Roman" w:hAnsi="Arial"/>
                <w:sz w:val="18"/>
                <w:lang w:val="en-CA"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515F48E1" w14:textId="3E9EFC43"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val="en-CA" w:eastAsia="en-GB"/>
              </w:rPr>
              <w:t>0</w:t>
            </w:r>
          </w:p>
        </w:tc>
      </w:tr>
      <w:tr w:rsidR="00D12DF3" w:rsidRPr="00D12DF3" w14:paraId="5999B225" w14:textId="77777777" w:rsidTr="00DA2E5E">
        <w:trPr>
          <w:trHeight w:val="187"/>
        </w:trPr>
        <w:tc>
          <w:tcPr>
            <w:tcW w:w="1072" w:type="dxa"/>
            <w:tcBorders>
              <w:top w:val="nil"/>
              <w:left w:val="single" w:sz="4" w:space="0" w:color="auto"/>
              <w:bottom w:val="nil"/>
              <w:right w:val="single" w:sz="4" w:space="0" w:color="auto"/>
            </w:tcBorders>
            <w:shd w:val="clear" w:color="auto" w:fill="auto"/>
            <w:hideMark/>
          </w:tcPr>
          <w:p w14:paraId="5C3FC9C2"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162C0600"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31EEDE68"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 xml:space="preserve">≤ </w:t>
            </w:r>
            <w:r w:rsidRPr="00D12DF3">
              <w:rPr>
                <w:rFonts w:ascii="Arial" w:eastAsia="Times New Roman" w:hAnsi="Arial"/>
                <w:sz w:val="18"/>
                <w:lang w:val="en-CA" w:eastAsia="en-GB"/>
              </w:rPr>
              <w:t>2</w:t>
            </w:r>
          </w:p>
        </w:tc>
        <w:tc>
          <w:tcPr>
            <w:tcW w:w="2126" w:type="dxa"/>
            <w:tcBorders>
              <w:top w:val="single" w:sz="4" w:space="0" w:color="auto"/>
              <w:left w:val="single" w:sz="4" w:space="0" w:color="auto"/>
              <w:bottom w:val="single" w:sz="4" w:space="0" w:color="auto"/>
              <w:right w:val="single" w:sz="4" w:space="0" w:color="auto"/>
            </w:tcBorders>
            <w:hideMark/>
          </w:tcPr>
          <w:p w14:paraId="33D6FC4C"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 xml:space="preserve">≤ </w:t>
            </w:r>
            <w:r w:rsidRPr="00D12DF3">
              <w:rPr>
                <w:rFonts w:ascii="Arial" w:eastAsia="Times New Roman" w:hAnsi="Arial"/>
                <w:sz w:val="18"/>
                <w:lang w:val="en-CA" w:eastAsia="en-GB"/>
              </w:rPr>
              <w:t>1</w:t>
            </w:r>
          </w:p>
        </w:tc>
      </w:tr>
      <w:tr w:rsidR="00D12DF3" w:rsidRPr="00D12DF3" w14:paraId="496F2691" w14:textId="77777777" w:rsidTr="00DA2E5E">
        <w:trPr>
          <w:trHeight w:val="187"/>
        </w:trPr>
        <w:tc>
          <w:tcPr>
            <w:tcW w:w="1072" w:type="dxa"/>
            <w:tcBorders>
              <w:top w:val="nil"/>
              <w:left w:val="single" w:sz="4" w:space="0" w:color="auto"/>
              <w:bottom w:val="nil"/>
              <w:right w:val="single" w:sz="4" w:space="0" w:color="auto"/>
            </w:tcBorders>
            <w:shd w:val="clear" w:color="auto" w:fill="auto"/>
            <w:hideMark/>
          </w:tcPr>
          <w:p w14:paraId="78541AAB"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4D8FFB2C"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27A393F0"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 xml:space="preserve">≤ </w:t>
            </w:r>
            <w:r w:rsidRPr="00D12DF3">
              <w:rPr>
                <w:rFonts w:ascii="Arial" w:eastAsia="Times New Roman" w:hAnsi="Arial"/>
                <w:sz w:val="18"/>
                <w:lang w:val="en-CA" w:eastAsia="en-GB"/>
              </w:rPr>
              <w:t>2.5</w:t>
            </w:r>
          </w:p>
        </w:tc>
      </w:tr>
      <w:tr w:rsidR="00D12DF3" w:rsidRPr="00D12DF3" w14:paraId="77A7D86F" w14:textId="77777777" w:rsidTr="00DA2E5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8277459"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2CA754D9"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zh-CN"/>
              </w:rPr>
              <w:t>256</w:t>
            </w:r>
            <w:r w:rsidRPr="00D12DF3">
              <w:rPr>
                <w:rFonts w:ascii="Arial" w:eastAsia="Times New Roman" w:hAnsi="Arial"/>
                <w:sz w:val="18"/>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A6ECC7E"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 4.5</w:t>
            </w:r>
          </w:p>
        </w:tc>
      </w:tr>
      <w:tr w:rsidR="00D12DF3" w:rsidRPr="00D12DF3" w14:paraId="5DC3776A" w14:textId="77777777" w:rsidTr="00DA2E5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D271248"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12DF3">
              <w:rPr>
                <w:rFonts w:ascii="Arial" w:eastAsia="Times New Roman" w:hAnsi="Arial"/>
                <w:sz w:val="18"/>
                <w:lang w:eastAsia="en-GB"/>
              </w:rPr>
              <w:t>CP-OFDM</w:t>
            </w:r>
          </w:p>
        </w:tc>
        <w:tc>
          <w:tcPr>
            <w:tcW w:w="1560" w:type="dxa"/>
            <w:tcBorders>
              <w:top w:val="single" w:sz="4" w:space="0" w:color="auto"/>
              <w:left w:val="single" w:sz="4" w:space="0" w:color="auto"/>
              <w:bottom w:val="single" w:sz="4" w:space="0" w:color="auto"/>
              <w:right w:val="single" w:sz="4" w:space="0" w:color="auto"/>
            </w:tcBorders>
          </w:tcPr>
          <w:p w14:paraId="5EF54D04"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12DF3">
              <w:rPr>
                <w:rFonts w:ascii="Arial" w:eastAsia="Times New Roman" w:hAnsi="Arial"/>
                <w:sz w:val="18"/>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03986BD9"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 xml:space="preserve">≤ </w:t>
            </w:r>
            <w:r w:rsidRPr="00D12DF3">
              <w:rPr>
                <w:rFonts w:ascii="Arial" w:eastAsia="Times New Roman" w:hAnsi="Arial"/>
                <w:sz w:val="18"/>
                <w:lang w:val="en-CA" w:eastAsia="en-GB"/>
              </w:rPr>
              <w:t>3</w:t>
            </w:r>
          </w:p>
        </w:tc>
        <w:tc>
          <w:tcPr>
            <w:tcW w:w="2126" w:type="dxa"/>
            <w:tcBorders>
              <w:top w:val="single" w:sz="4" w:space="0" w:color="auto"/>
              <w:left w:val="single" w:sz="4" w:space="0" w:color="auto"/>
              <w:bottom w:val="single" w:sz="4" w:space="0" w:color="auto"/>
              <w:right w:val="single" w:sz="4" w:space="0" w:color="auto"/>
            </w:tcBorders>
            <w:hideMark/>
          </w:tcPr>
          <w:p w14:paraId="096E0BB3"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w:t>
            </w:r>
            <w:r w:rsidRPr="00D12DF3">
              <w:rPr>
                <w:rFonts w:ascii="Arial" w:eastAsia="Times New Roman" w:hAnsi="Arial"/>
                <w:sz w:val="18"/>
                <w:lang w:val="en-CA" w:eastAsia="en-GB"/>
              </w:rPr>
              <w:t xml:space="preserve"> 1.5</w:t>
            </w:r>
          </w:p>
        </w:tc>
      </w:tr>
      <w:tr w:rsidR="00D12DF3" w:rsidRPr="00D12DF3" w14:paraId="14FE2706" w14:textId="77777777" w:rsidTr="00DA2E5E">
        <w:trPr>
          <w:trHeight w:val="187"/>
        </w:trPr>
        <w:tc>
          <w:tcPr>
            <w:tcW w:w="1072" w:type="dxa"/>
            <w:tcBorders>
              <w:top w:val="nil"/>
              <w:left w:val="single" w:sz="4" w:space="0" w:color="auto"/>
              <w:bottom w:val="nil"/>
              <w:right w:val="single" w:sz="4" w:space="0" w:color="auto"/>
            </w:tcBorders>
            <w:shd w:val="clear" w:color="auto" w:fill="auto"/>
            <w:hideMark/>
          </w:tcPr>
          <w:p w14:paraId="2EC90FDA"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271D8B6"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12DF3">
              <w:rPr>
                <w:rFonts w:ascii="Arial" w:eastAsia="Times New Roman" w:hAnsi="Arial"/>
                <w:sz w:val="18"/>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1493B901"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 3</w:t>
            </w:r>
          </w:p>
        </w:tc>
        <w:tc>
          <w:tcPr>
            <w:tcW w:w="2126" w:type="dxa"/>
            <w:tcBorders>
              <w:top w:val="single" w:sz="4" w:space="0" w:color="auto"/>
              <w:left w:val="single" w:sz="4" w:space="0" w:color="auto"/>
              <w:bottom w:val="single" w:sz="4" w:space="0" w:color="auto"/>
              <w:right w:val="single" w:sz="4" w:space="0" w:color="auto"/>
            </w:tcBorders>
            <w:hideMark/>
          </w:tcPr>
          <w:p w14:paraId="022D0AA6"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 xml:space="preserve">≤ </w:t>
            </w:r>
            <w:r w:rsidRPr="00D12DF3">
              <w:rPr>
                <w:rFonts w:ascii="Arial" w:eastAsia="Times New Roman" w:hAnsi="Arial"/>
                <w:sz w:val="18"/>
                <w:lang w:val="en-CA" w:eastAsia="en-GB"/>
              </w:rPr>
              <w:t>2</w:t>
            </w:r>
          </w:p>
        </w:tc>
      </w:tr>
      <w:tr w:rsidR="00D12DF3" w:rsidRPr="00D12DF3" w14:paraId="0D2FCF98" w14:textId="77777777" w:rsidTr="00DA2E5E">
        <w:trPr>
          <w:trHeight w:val="187"/>
        </w:trPr>
        <w:tc>
          <w:tcPr>
            <w:tcW w:w="1072" w:type="dxa"/>
            <w:tcBorders>
              <w:top w:val="nil"/>
              <w:left w:val="single" w:sz="4" w:space="0" w:color="auto"/>
              <w:bottom w:val="nil"/>
              <w:right w:val="single" w:sz="4" w:space="0" w:color="auto"/>
            </w:tcBorders>
            <w:shd w:val="clear" w:color="auto" w:fill="auto"/>
            <w:hideMark/>
          </w:tcPr>
          <w:p w14:paraId="752BC4CE"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2B2A0973"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zh-CN"/>
              </w:rPr>
              <w:t>64</w:t>
            </w:r>
            <w:r w:rsidRPr="00D12DF3">
              <w:rPr>
                <w:rFonts w:ascii="Arial" w:eastAsia="Times New Roman" w:hAnsi="Arial"/>
                <w:sz w:val="18"/>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6B948F0"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 xml:space="preserve">≤ </w:t>
            </w:r>
            <w:r w:rsidRPr="00D12DF3">
              <w:rPr>
                <w:rFonts w:ascii="Arial" w:eastAsia="Times New Roman" w:hAnsi="Arial"/>
                <w:sz w:val="18"/>
                <w:lang w:val="en-CA" w:eastAsia="en-GB"/>
              </w:rPr>
              <w:t>3.5</w:t>
            </w:r>
          </w:p>
        </w:tc>
      </w:tr>
      <w:tr w:rsidR="00D12DF3" w:rsidRPr="00D12DF3" w14:paraId="2C9F335C" w14:textId="77777777" w:rsidTr="00DA2E5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E3BBABB"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47780D5"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12DF3">
              <w:rPr>
                <w:rFonts w:ascii="Arial" w:eastAsia="Times New Roman" w:hAnsi="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0796509C"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 xml:space="preserve">≤ </w:t>
            </w:r>
            <w:r w:rsidRPr="00D12DF3">
              <w:rPr>
                <w:rFonts w:ascii="Arial" w:eastAsia="Times New Roman" w:hAnsi="Arial"/>
                <w:sz w:val="18"/>
                <w:lang w:val="en-CA" w:eastAsia="en-GB"/>
              </w:rPr>
              <w:t>6.5</w:t>
            </w:r>
          </w:p>
        </w:tc>
      </w:tr>
    </w:tbl>
    <w:p w14:paraId="4D96DDC8" w14:textId="34A21DCC" w:rsidR="00D12DF3" w:rsidRDefault="00D12DF3" w:rsidP="00D12DF3">
      <w:pPr>
        <w:overflowPunct w:val="0"/>
        <w:autoSpaceDE w:val="0"/>
        <w:autoSpaceDN w:val="0"/>
        <w:adjustRightInd w:val="0"/>
        <w:spacing w:line="240" w:lineRule="auto"/>
        <w:jc w:val="left"/>
        <w:textAlignment w:val="baseline"/>
        <w:rPr>
          <w:rFonts w:eastAsia="Times New Roman"/>
          <w:lang w:eastAsia="en-GB"/>
        </w:rPr>
      </w:pPr>
    </w:p>
    <w:p w14:paraId="7D00B424" w14:textId="41250AA9" w:rsidR="00D12DF3" w:rsidRPr="00D12DF3" w:rsidRDefault="00D12DF3" w:rsidP="00065412">
      <w:pPr>
        <w:jc w:val="center"/>
        <w:rPr>
          <w:rFonts w:eastAsia="맑은 고딕"/>
          <w:b/>
          <w:bCs/>
          <w:lang w:eastAsia="ko-KR"/>
        </w:rPr>
      </w:pPr>
      <w:r w:rsidRPr="00D12DF3">
        <w:rPr>
          <w:rFonts w:eastAsia="맑은 고딕"/>
          <w:b/>
          <w:bCs/>
          <w:lang w:eastAsia="ko-KR"/>
        </w:rPr>
        <w:t xml:space="preserve">Table </w:t>
      </w:r>
      <w:r w:rsidR="00065412">
        <w:rPr>
          <w:rFonts w:eastAsia="맑은 고딕"/>
          <w:b/>
          <w:bCs/>
          <w:lang w:eastAsia="ko-KR"/>
        </w:rPr>
        <w:t xml:space="preserve">3: </w:t>
      </w:r>
      <w:r w:rsidR="00065412" w:rsidRPr="00065412">
        <w:rPr>
          <w:rFonts w:eastAsia="맑은 고딕"/>
          <w:b/>
          <w:bCs/>
          <w:lang w:eastAsia="ko-KR"/>
        </w:rPr>
        <w:t xml:space="preserve">Proposed </w:t>
      </w:r>
      <w:r w:rsidRPr="00D12DF3">
        <w:rPr>
          <w:rFonts w:eastAsia="맑은 고딕"/>
          <w:b/>
          <w:bCs/>
          <w:lang w:eastAsia="ko-KR"/>
        </w:rPr>
        <w:t xml:space="preserve">MPR for power class 2 with </w:t>
      </w:r>
      <w:r w:rsidR="00065412">
        <w:rPr>
          <w:rFonts w:eastAsia="맑은 고딕"/>
          <w:b/>
          <w:bCs/>
          <w:lang w:eastAsia="ko-KR"/>
        </w:rPr>
        <w:t>3</w:t>
      </w:r>
      <w:r w:rsidRPr="00D12DF3">
        <w:rPr>
          <w:rFonts w:eastAsia="맑은 고딕"/>
          <w:b/>
          <w:bCs/>
          <w:lang w:eastAsia="ko-KR"/>
        </w:rPr>
        <w:t xml:space="preserve">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12DF3" w:rsidRPr="00D12DF3" w14:paraId="27D0B0E7" w14:textId="77777777" w:rsidTr="00DA2E5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F0BC77C"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12DF3">
              <w:rPr>
                <w:rFonts w:ascii="Arial" w:eastAsia="Times New Roman" w:hAnsi="Arial"/>
                <w:b/>
                <w:sz w:val="18"/>
                <w:lang w:eastAsia="en-GB"/>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1F0A402"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12DF3">
              <w:rPr>
                <w:rFonts w:ascii="Arial" w:eastAsia="Times New Roman" w:hAnsi="Arial"/>
                <w:b/>
                <w:sz w:val="18"/>
                <w:lang w:eastAsia="en-GB"/>
              </w:rPr>
              <w:t>MPR (dB)</w:t>
            </w:r>
          </w:p>
        </w:tc>
      </w:tr>
      <w:tr w:rsidR="00D12DF3" w:rsidRPr="00D12DF3" w14:paraId="26A17250" w14:textId="77777777" w:rsidTr="00DA2E5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C1F4F09"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
        </w:tc>
        <w:tc>
          <w:tcPr>
            <w:tcW w:w="2097" w:type="dxa"/>
            <w:tcBorders>
              <w:top w:val="single" w:sz="4" w:space="0" w:color="auto"/>
              <w:left w:val="single" w:sz="4" w:space="0" w:color="auto"/>
              <w:bottom w:val="single" w:sz="4" w:space="0" w:color="auto"/>
              <w:right w:val="single" w:sz="4" w:space="0" w:color="auto"/>
            </w:tcBorders>
            <w:hideMark/>
          </w:tcPr>
          <w:p w14:paraId="2827B9D4"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12DF3">
              <w:rPr>
                <w:rFonts w:ascii="Arial" w:eastAsia="Times New Roman" w:hAnsi="Arial"/>
                <w:b/>
                <w:sz w:val="18"/>
                <w:lang w:eastAsia="en-GB"/>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710BE47"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12DF3">
              <w:rPr>
                <w:rFonts w:ascii="Arial" w:eastAsia="Times New Roman" w:hAnsi="Arial"/>
                <w:b/>
                <w:sz w:val="18"/>
                <w:lang w:eastAsia="en-GB"/>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8606F79"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12DF3">
              <w:rPr>
                <w:rFonts w:ascii="Arial" w:eastAsia="Times New Roman" w:hAnsi="Arial"/>
                <w:b/>
                <w:sz w:val="18"/>
                <w:lang w:eastAsia="en-GB"/>
              </w:rPr>
              <w:t>Inner RB allocations</w:t>
            </w:r>
          </w:p>
        </w:tc>
      </w:tr>
      <w:tr w:rsidR="00D12DF3" w:rsidRPr="00D12DF3" w14:paraId="2E67864A" w14:textId="77777777" w:rsidTr="00DA2E5E">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1AAB3C8F"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en-GB"/>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363EF717"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en-GB"/>
              </w:rPr>
              <w:t>Pi/2 BPSK</w:t>
            </w:r>
          </w:p>
        </w:tc>
        <w:tc>
          <w:tcPr>
            <w:tcW w:w="2097" w:type="dxa"/>
            <w:tcBorders>
              <w:top w:val="single" w:sz="4" w:space="0" w:color="auto"/>
              <w:left w:val="single" w:sz="4" w:space="0" w:color="auto"/>
              <w:bottom w:val="single" w:sz="4" w:space="0" w:color="auto"/>
              <w:right w:val="single" w:sz="4" w:space="0" w:color="auto"/>
            </w:tcBorders>
            <w:hideMark/>
          </w:tcPr>
          <w:p w14:paraId="289A0F97"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3954CC5A"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val="en-CA" w:eastAsia="en-GB"/>
              </w:rPr>
            </w:pPr>
            <w:r w:rsidRPr="00D12DF3">
              <w:rPr>
                <w:rFonts w:ascii="Arial" w:eastAsia="Times New Roman" w:hAnsi="Arial" w:cs="Arial"/>
                <w:sz w:val="18"/>
                <w:lang w:eastAsia="en-GB"/>
              </w:rPr>
              <w:t>≤ 1</w:t>
            </w:r>
          </w:p>
        </w:tc>
        <w:tc>
          <w:tcPr>
            <w:tcW w:w="2057" w:type="dxa"/>
            <w:tcBorders>
              <w:top w:val="single" w:sz="4" w:space="0" w:color="auto"/>
              <w:left w:val="single" w:sz="4" w:space="0" w:color="auto"/>
              <w:bottom w:val="single" w:sz="4" w:space="0" w:color="auto"/>
              <w:right w:val="single" w:sz="4" w:space="0" w:color="auto"/>
            </w:tcBorders>
            <w:hideMark/>
          </w:tcPr>
          <w:p w14:paraId="053070E4"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eastAsia="en-GB"/>
              </w:rPr>
              <w:t>0</w:t>
            </w:r>
            <w:r w:rsidRPr="00D12DF3">
              <w:rPr>
                <w:rFonts w:ascii="Arial" w:eastAsia="Times New Roman" w:hAnsi="Arial"/>
                <w:sz w:val="18"/>
                <w:vertAlign w:val="superscript"/>
                <w:lang w:eastAsia="en-GB"/>
              </w:rPr>
              <w:t>1</w:t>
            </w:r>
          </w:p>
        </w:tc>
      </w:tr>
      <w:tr w:rsidR="00D12DF3" w:rsidRPr="00D12DF3" w14:paraId="7C68FD55" w14:textId="77777777" w:rsidTr="00DA2E5E">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49785D8" w14:textId="77777777" w:rsidR="00D12DF3" w:rsidRPr="00D12DF3" w:rsidRDefault="00D12DF3" w:rsidP="00D12DF3">
            <w:pPr>
              <w:overflowPunct w:val="0"/>
              <w:autoSpaceDE w:val="0"/>
              <w:autoSpaceDN w:val="0"/>
              <w:adjustRightInd w:val="0"/>
              <w:spacing w:after="0" w:line="240" w:lineRule="auto"/>
              <w:jc w:val="left"/>
              <w:textAlignment w:val="baseline"/>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53F69BD0"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36C46D6E"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28A6D9E6"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en-GB"/>
              </w:rPr>
              <w:t xml:space="preserve">≤ </w:t>
            </w:r>
            <w:r w:rsidRPr="00D12DF3">
              <w:rPr>
                <w:rFonts w:ascii="Arial" w:eastAsia="Times New Roman" w:hAnsi="Arial" w:cs="Arial"/>
                <w:sz w:val="18"/>
                <w:lang w:val="en-CA" w:eastAsia="en-GB"/>
              </w:rPr>
              <w:t>2</w:t>
            </w:r>
          </w:p>
        </w:tc>
        <w:tc>
          <w:tcPr>
            <w:tcW w:w="2057" w:type="dxa"/>
            <w:tcBorders>
              <w:top w:val="single" w:sz="4" w:space="0" w:color="auto"/>
              <w:left w:val="single" w:sz="4" w:space="0" w:color="auto"/>
              <w:bottom w:val="single" w:sz="4" w:space="0" w:color="auto"/>
              <w:right w:val="single" w:sz="4" w:space="0" w:color="auto"/>
            </w:tcBorders>
            <w:hideMark/>
          </w:tcPr>
          <w:p w14:paraId="2402043A" w14:textId="74406A1B"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12DF3">
              <w:rPr>
                <w:rFonts w:ascii="Arial" w:eastAsia="Times New Roman" w:hAnsi="Arial"/>
                <w:sz w:val="18"/>
                <w:lang w:val="en-CA" w:eastAsia="en-GB"/>
              </w:rPr>
              <w:t>0.5</w:t>
            </w:r>
          </w:p>
        </w:tc>
      </w:tr>
      <w:tr w:rsidR="00D12DF3" w:rsidRPr="00D12DF3" w14:paraId="2A2B5147" w14:textId="77777777" w:rsidTr="00DA2E5E">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2CBA508" w14:textId="77777777" w:rsidR="00D12DF3" w:rsidRPr="00D12DF3" w:rsidRDefault="00D12DF3" w:rsidP="00D12DF3">
            <w:pPr>
              <w:overflowPunct w:val="0"/>
              <w:autoSpaceDE w:val="0"/>
              <w:autoSpaceDN w:val="0"/>
              <w:adjustRightInd w:val="0"/>
              <w:spacing w:after="0" w:line="240" w:lineRule="auto"/>
              <w:jc w:val="left"/>
              <w:textAlignment w:val="baseline"/>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39870730"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0C2B89C4"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7D50E90F"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en-GB"/>
              </w:rPr>
              <w:t xml:space="preserve">≤ </w:t>
            </w:r>
            <w:r w:rsidRPr="00D12DF3">
              <w:rPr>
                <w:rFonts w:ascii="Arial" w:eastAsia="Times New Roman" w:hAnsi="Arial" w:cs="Arial"/>
                <w:sz w:val="18"/>
                <w:lang w:val="en-CA" w:eastAsia="en-GB"/>
              </w:rPr>
              <w:t>2.5</w:t>
            </w:r>
          </w:p>
        </w:tc>
        <w:tc>
          <w:tcPr>
            <w:tcW w:w="2057" w:type="dxa"/>
            <w:tcBorders>
              <w:top w:val="single" w:sz="4" w:space="0" w:color="auto"/>
              <w:left w:val="single" w:sz="4" w:space="0" w:color="auto"/>
              <w:bottom w:val="single" w:sz="4" w:space="0" w:color="auto"/>
              <w:right w:val="single" w:sz="4" w:space="0" w:color="auto"/>
            </w:tcBorders>
            <w:hideMark/>
          </w:tcPr>
          <w:p w14:paraId="2409E1E2"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en-GB"/>
              </w:rPr>
              <w:t xml:space="preserve">≤ </w:t>
            </w:r>
            <w:r w:rsidRPr="00D12DF3">
              <w:rPr>
                <w:rFonts w:ascii="Arial" w:eastAsia="Times New Roman" w:hAnsi="Arial" w:cs="Arial"/>
                <w:sz w:val="18"/>
                <w:lang w:val="en-CA" w:eastAsia="en-GB"/>
              </w:rPr>
              <w:t>1.5</w:t>
            </w:r>
          </w:p>
        </w:tc>
      </w:tr>
      <w:tr w:rsidR="00D12DF3" w:rsidRPr="00D12DF3" w14:paraId="6021CCA7" w14:textId="77777777" w:rsidTr="00DA2E5E">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AD9D0C8" w14:textId="77777777" w:rsidR="00D12DF3" w:rsidRPr="00D12DF3" w:rsidRDefault="00D12DF3" w:rsidP="00D12DF3">
            <w:pPr>
              <w:overflowPunct w:val="0"/>
              <w:autoSpaceDE w:val="0"/>
              <w:autoSpaceDN w:val="0"/>
              <w:adjustRightInd w:val="0"/>
              <w:spacing w:after="0" w:line="240" w:lineRule="auto"/>
              <w:jc w:val="left"/>
              <w:textAlignment w:val="baseline"/>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712B6723"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en-GB"/>
              </w:rPr>
              <w:t>64 QAM</w:t>
            </w:r>
          </w:p>
        </w:tc>
        <w:tc>
          <w:tcPr>
            <w:tcW w:w="2097" w:type="dxa"/>
            <w:tcBorders>
              <w:top w:val="single" w:sz="4" w:space="0" w:color="auto"/>
              <w:left w:val="single" w:sz="4" w:space="0" w:color="auto"/>
              <w:bottom w:val="single" w:sz="4" w:space="0" w:color="auto"/>
              <w:right w:val="single" w:sz="4" w:space="0" w:color="auto"/>
            </w:tcBorders>
            <w:hideMark/>
          </w:tcPr>
          <w:p w14:paraId="2920ABCB"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en-GB"/>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56B4ACF"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en-GB"/>
              </w:rPr>
              <w:t xml:space="preserve">≤ </w:t>
            </w:r>
            <w:r w:rsidRPr="00D12DF3">
              <w:rPr>
                <w:rFonts w:ascii="Arial" w:eastAsia="Times New Roman" w:hAnsi="Arial" w:cs="Arial"/>
                <w:sz w:val="18"/>
                <w:lang w:val="en-CA" w:eastAsia="en-GB"/>
              </w:rPr>
              <w:t>3</w:t>
            </w:r>
          </w:p>
        </w:tc>
      </w:tr>
      <w:tr w:rsidR="00D12DF3" w:rsidRPr="00D12DF3" w14:paraId="4A30540E" w14:textId="77777777" w:rsidTr="00DA2E5E">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BB4FA43" w14:textId="77777777" w:rsidR="00D12DF3" w:rsidRPr="00D12DF3" w:rsidRDefault="00D12DF3" w:rsidP="00D12DF3">
            <w:pPr>
              <w:overflowPunct w:val="0"/>
              <w:autoSpaceDE w:val="0"/>
              <w:autoSpaceDN w:val="0"/>
              <w:adjustRightInd w:val="0"/>
              <w:spacing w:after="0" w:line="240" w:lineRule="auto"/>
              <w:jc w:val="left"/>
              <w:textAlignment w:val="baseline"/>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38F19CC7"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zh-CN"/>
              </w:rPr>
              <w:t>256</w:t>
            </w:r>
            <w:r w:rsidRPr="00D12DF3">
              <w:rPr>
                <w:rFonts w:ascii="Arial" w:eastAsia="Times New Roman" w:hAnsi="Arial" w:cs="Arial"/>
                <w:sz w:val="18"/>
                <w:lang w:eastAsia="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818603A"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en-GB"/>
              </w:rPr>
              <w:t>≤ 5.5</w:t>
            </w:r>
          </w:p>
        </w:tc>
      </w:tr>
      <w:tr w:rsidR="00D12DF3" w:rsidRPr="00D12DF3" w14:paraId="54BED9F7" w14:textId="77777777" w:rsidTr="00DA2E5E">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B1585C3"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D12DF3">
              <w:rPr>
                <w:rFonts w:ascii="Arial" w:eastAsia="Times New Roman" w:hAnsi="Arial" w:cs="Arial"/>
                <w:sz w:val="18"/>
                <w:lang w:eastAsia="en-GB"/>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43B95A2A"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D12DF3">
              <w:rPr>
                <w:rFonts w:ascii="Arial" w:eastAsia="Times New Roman" w:hAnsi="Arial" w:cs="Arial"/>
                <w:sz w:val="18"/>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38C4CC4F"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en-GB"/>
              </w:rPr>
              <w:t>≤ 4.0</w:t>
            </w:r>
          </w:p>
        </w:tc>
        <w:tc>
          <w:tcPr>
            <w:tcW w:w="2097" w:type="dxa"/>
            <w:tcBorders>
              <w:top w:val="single" w:sz="4" w:space="0" w:color="auto"/>
              <w:left w:val="single" w:sz="4" w:space="0" w:color="auto"/>
              <w:bottom w:val="single" w:sz="4" w:space="0" w:color="auto"/>
              <w:right w:val="single" w:sz="4" w:space="0" w:color="auto"/>
            </w:tcBorders>
            <w:hideMark/>
          </w:tcPr>
          <w:p w14:paraId="70DEBE60"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en-GB"/>
              </w:rPr>
              <w:t xml:space="preserve">≤ </w:t>
            </w:r>
            <w:r w:rsidRPr="00D12DF3">
              <w:rPr>
                <w:rFonts w:ascii="Arial" w:eastAsia="Times New Roman" w:hAnsi="Arial" w:cs="Arial"/>
                <w:sz w:val="18"/>
                <w:lang w:val="en-CA" w:eastAsia="en-GB"/>
              </w:rPr>
              <w:t>3.5</w:t>
            </w:r>
          </w:p>
        </w:tc>
        <w:tc>
          <w:tcPr>
            <w:tcW w:w="2057" w:type="dxa"/>
            <w:tcBorders>
              <w:top w:val="single" w:sz="4" w:space="0" w:color="auto"/>
              <w:left w:val="single" w:sz="4" w:space="0" w:color="auto"/>
              <w:bottom w:val="single" w:sz="4" w:space="0" w:color="auto"/>
              <w:right w:val="single" w:sz="4" w:space="0" w:color="auto"/>
            </w:tcBorders>
            <w:hideMark/>
          </w:tcPr>
          <w:p w14:paraId="2C3A5440"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en-GB"/>
              </w:rPr>
              <w:t>≤</w:t>
            </w:r>
            <w:r w:rsidRPr="00D12DF3">
              <w:rPr>
                <w:rFonts w:ascii="Arial" w:eastAsia="Times New Roman" w:hAnsi="Arial" w:cs="Arial"/>
                <w:sz w:val="18"/>
                <w:lang w:val="en-CA" w:eastAsia="en-GB"/>
              </w:rPr>
              <w:t xml:space="preserve"> 2</w:t>
            </w:r>
          </w:p>
        </w:tc>
      </w:tr>
      <w:tr w:rsidR="00D12DF3" w:rsidRPr="00D12DF3" w14:paraId="3736EF94" w14:textId="77777777" w:rsidTr="00DA2E5E">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8BCB3D8" w14:textId="77777777" w:rsidR="00D12DF3" w:rsidRPr="00D12DF3" w:rsidRDefault="00D12DF3" w:rsidP="00D12DF3">
            <w:pPr>
              <w:overflowPunct w:val="0"/>
              <w:autoSpaceDE w:val="0"/>
              <w:autoSpaceDN w:val="0"/>
              <w:adjustRightInd w:val="0"/>
              <w:spacing w:after="0" w:line="240" w:lineRule="auto"/>
              <w:jc w:val="left"/>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A4C3A83"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D12DF3">
              <w:rPr>
                <w:rFonts w:ascii="Arial" w:eastAsia="Times New Roman" w:hAnsi="Arial" w:cs="Arial"/>
                <w:sz w:val="18"/>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196D93A7"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en-GB"/>
              </w:rPr>
              <w:t>≤ 4.0</w:t>
            </w:r>
          </w:p>
        </w:tc>
        <w:tc>
          <w:tcPr>
            <w:tcW w:w="2097" w:type="dxa"/>
            <w:tcBorders>
              <w:top w:val="single" w:sz="4" w:space="0" w:color="auto"/>
              <w:left w:val="single" w:sz="4" w:space="0" w:color="auto"/>
              <w:bottom w:val="single" w:sz="4" w:space="0" w:color="auto"/>
              <w:right w:val="single" w:sz="4" w:space="0" w:color="auto"/>
            </w:tcBorders>
            <w:hideMark/>
          </w:tcPr>
          <w:p w14:paraId="1BC61BE7"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en-GB"/>
              </w:rPr>
              <w:t>≤ 3.5</w:t>
            </w:r>
          </w:p>
        </w:tc>
        <w:tc>
          <w:tcPr>
            <w:tcW w:w="2057" w:type="dxa"/>
            <w:tcBorders>
              <w:top w:val="single" w:sz="4" w:space="0" w:color="auto"/>
              <w:left w:val="single" w:sz="4" w:space="0" w:color="auto"/>
              <w:bottom w:val="single" w:sz="4" w:space="0" w:color="auto"/>
              <w:right w:val="single" w:sz="4" w:space="0" w:color="auto"/>
            </w:tcBorders>
            <w:hideMark/>
          </w:tcPr>
          <w:p w14:paraId="1A29232B"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en-GB"/>
              </w:rPr>
              <w:t xml:space="preserve">≤ </w:t>
            </w:r>
            <w:r w:rsidRPr="00D12DF3">
              <w:rPr>
                <w:rFonts w:ascii="Arial" w:eastAsia="Times New Roman" w:hAnsi="Arial" w:cs="Arial"/>
                <w:sz w:val="18"/>
                <w:lang w:val="en-CA" w:eastAsia="en-GB"/>
              </w:rPr>
              <w:t>2.5</w:t>
            </w:r>
          </w:p>
        </w:tc>
      </w:tr>
      <w:tr w:rsidR="00D12DF3" w:rsidRPr="00D12DF3" w14:paraId="69A6CA0B" w14:textId="77777777" w:rsidTr="00DA2E5E">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191DB21" w14:textId="77777777" w:rsidR="00D12DF3" w:rsidRPr="00D12DF3" w:rsidRDefault="00D12DF3" w:rsidP="00D12DF3">
            <w:pPr>
              <w:overflowPunct w:val="0"/>
              <w:autoSpaceDE w:val="0"/>
              <w:autoSpaceDN w:val="0"/>
              <w:adjustRightInd w:val="0"/>
              <w:spacing w:after="0" w:line="240" w:lineRule="auto"/>
              <w:jc w:val="left"/>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3905D13"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zh-CN"/>
              </w:rPr>
              <w:t>64</w:t>
            </w:r>
            <w:r w:rsidRPr="00D12DF3">
              <w:rPr>
                <w:rFonts w:ascii="Arial" w:eastAsia="Times New Roman" w:hAnsi="Arial" w:cs="Arial"/>
                <w:sz w:val="18"/>
                <w:lang w:eastAsia="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44F84CF"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en-GB"/>
              </w:rPr>
              <w:t xml:space="preserve">≤ </w:t>
            </w:r>
            <w:r w:rsidRPr="00D12DF3">
              <w:rPr>
                <w:rFonts w:ascii="Arial" w:eastAsia="Times New Roman" w:hAnsi="Arial" w:cs="Arial"/>
                <w:sz w:val="18"/>
                <w:lang w:val="en-CA" w:eastAsia="en-GB"/>
              </w:rPr>
              <w:t>4.5</w:t>
            </w:r>
          </w:p>
        </w:tc>
      </w:tr>
      <w:tr w:rsidR="00D12DF3" w:rsidRPr="00D12DF3" w14:paraId="3B4AAB95" w14:textId="77777777" w:rsidTr="00DA2E5E">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EA207D3" w14:textId="77777777" w:rsidR="00D12DF3" w:rsidRPr="00D12DF3" w:rsidRDefault="00D12DF3" w:rsidP="00D12DF3">
            <w:pPr>
              <w:overflowPunct w:val="0"/>
              <w:autoSpaceDE w:val="0"/>
              <w:autoSpaceDN w:val="0"/>
              <w:adjustRightInd w:val="0"/>
              <w:spacing w:after="0" w:line="240" w:lineRule="auto"/>
              <w:jc w:val="left"/>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912FED8"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D12DF3">
              <w:rPr>
                <w:rFonts w:ascii="Arial" w:eastAsia="Times New Roman"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8C79277" w14:textId="77777777" w:rsidR="00D12DF3" w:rsidRPr="00D12DF3" w:rsidRDefault="00D12DF3" w:rsidP="00D12DF3">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D12DF3">
              <w:rPr>
                <w:rFonts w:ascii="Arial" w:eastAsia="Times New Roman" w:hAnsi="Arial" w:cs="Arial"/>
                <w:sz w:val="18"/>
                <w:lang w:eastAsia="en-GB"/>
              </w:rPr>
              <w:t xml:space="preserve">≤ </w:t>
            </w:r>
            <w:r w:rsidRPr="00D12DF3">
              <w:rPr>
                <w:rFonts w:ascii="Arial" w:eastAsia="Times New Roman" w:hAnsi="Arial" w:cs="Arial"/>
                <w:sz w:val="18"/>
                <w:lang w:val="en-CA" w:eastAsia="en-GB"/>
              </w:rPr>
              <w:t>8.0</w:t>
            </w:r>
          </w:p>
        </w:tc>
      </w:tr>
    </w:tbl>
    <w:p w14:paraId="4AF435F9" w14:textId="77777777" w:rsidR="00D12DF3" w:rsidRPr="00D12DF3" w:rsidRDefault="00D12DF3" w:rsidP="00D12DF3">
      <w:pPr>
        <w:overflowPunct w:val="0"/>
        <w:autoSpaceDE w:val="0"/>
        <w:autoSpaceDN w:val="0"/>
        <w:adjustRightInd w:val="0"/>
        <w:spacing w:line="240" w:lineRule="auto"/>
        <w:jc w:val="left"/>
        <w:textAlignment w:val="baseline"/>
        <w:rPr>
          <w:rFonts w:eastAsia="Times New Roman"/>
          <w:noProof/>
          <w:lang w:eastAsia="en-GB"/>
        </w:rPr>
      </w:pPr>
    </w:p>
    <w:p w14:paraId="5DE4C3A5" w14:textId="1AC7CFA1" w:rsidR="001146E8" w:rsidRPr="003E4D91" w:rsidRDefault="001146E8" w:rsidP="001146E8">
      <w:pPr>
        <w:jc w:val="left"/>
        <w:rPr>
          <w:rFonts w:eastAsiaTheme="minorEastAsia"/>
          <w:b/>
          <w:bCs/>
          <w:lang w:eastAsia="ko-KR"/>
        </w:rPr>
      </w:pPr>
      <w:r>
        <w:rPr>
          <w:b/>
          <w:bCs/>
          <w:lang w:eastAsia="zh-CN"/>
        </w:rPr>
        <w:lastRenderedPageBreak/>
        <w:t xml:space="preserve">Observation </w:t>
      </w:r>
      <w:r w:rsidR="00D12DF3">
        <w:rPr>
          <w:b/>
          <w:bCs/>
          <w:lang w:eastAsia="zh-CN"/>
        </w:rPr>
        <w:t>3</w:t>
      </w:r>
      <w:r w:rsidRPr="003E4D91">
        <w:rPr>
          <w:b/>
          <w:bCs/>
          <w:lang w:eastAsia="zh-CN"/>
        </w:rPr>
        <w:t>:</w:t>
      </w:r>
      <w:r>
        <w:rPr>
          <w:b/>
          <w:bCs/>
          <w:lang w:eastAsia="zh-CN"/>
        </w:rPr>
        <w:tab/>
        <w:t>E</w:t>
      </w:r>
      <w:r w:rsidRPr="006B0ACD">
        <w:rPr>
          <w:b/>
          <w:bCs/>
          <w:lang w:eastAsia="zh-CN"/>
        </w:rPr>
        <w:t xml:space="preserve">xisting MPR gap between 2 Tx and </w:t>
      </w:r>
      <w:r>
        <w:rPr>
          <w:b/>
          <w:bCs/>
          <w:lang w:eastAsia="zh-CN"/>
        </w:rPr>
        <w:t>4Tx</w:t>
      </w:r>
      <w:r w:rsidRPr="006B0ACD">
        <w:rPr>
          <w:b/>
          <w:bCs/>
          <w:lang w:eastAsia="zh-CN"/>
        </w:rPr>
        <w:t xml:space="preserve"> for PC1.5</w:t>
      </w:r>
      <w:r>
        <w:rPr>
          <w:b/>
          <w:bCs/>
          <w:lang w:eastAsia="zh-CN"/>
        </w:rPr>
        <w:t xml:space="preserve"> is </w:t>
      </w:r>
      <w:r w:rsidRPr="006B0ACD">
        <w:rPr>
          <w:b/>
          <w:bCs/>
          <w:lang w:eastAsia="zh-CN"/>
        </w:rPr>
        <w:t>up to 1.5 dB gap</w:t>
      </w:r>
      <w:r>
        <w:rPr>
          <w:b/>
          <w:bCs/>
          <w:lang w:eastAsia="zh-CN"/>
        </w:rPr>
        <w:t>.</w:t>
      </w:r>
    </w:p>
    <w:p w14:paraId="2C327D24" w14:textId="74D35D3D" w:rsidR="001146E8" w:rsidRPr="006B0ACD" w:rsidRDefault="001146E8" w:rsidP="001146E8">
      <w:pPr>
        <w:jc w:val="left"/>
        <w:rPr>
          <w:rFonts w:eastAsia="맑은 고딕"/>
          <w:b/>
          <w:lang w:eastAsia="ko-KR"/>
        </w:rPr>
      </w:pPr>
      <w:r w:rsidRPr="003E4D91">
        <w:rPr>
          <w:rFonts w:eastAsiaTheme="minorEastAsia"/>
          <w:b/>
          <w:lang w:eastAsia="zh-CN"/>
        </w:rPr>
        <w:t>Proposal</w:t>
      </w:r>
      <w:r>
        <w:rPr>
          <w:rFonts w:eastAsiaTheme="minorEastAsia"/>
          <w:b/>
          <w:lang w:eastAsia="zh-CN"/>
        </w:rPr>
        <w:t xml:space="preserve"> </w:t>
      </w:r>
      <w:r w:rsidR="00D12DF3">
        <w:rPr>
          <w:rFonts w:eastAsiaTheme="minorEastAsia"/>
          <w:b/>
          <w:lang w:eastAsia="zh-CN"/>
        </w:rPr>
        <w:t>4</w:t>
      </w:r>
      <w:r w:rsidRPr="003E4D91">
        <w:rPr>
          <w:rFonts w:eastAsiaTheme="minorEastAsia"/>
          <w:b/>
          <w:lang w:eastAsia="zh-CN"/>
        </w:rPr>
        <w:t>:</w:t>
      </w:r>
      <w:r w:rsidRPr="003E4D91">
        <w:rPr>
          <w:rFonts w:eastAsiaTheme="minorEastAsia"/>
          <w:b/>
          <w:lang w:eastAsia="zh-CN"/>
        </w:rPr>
        <w:tab/>
      </w:r>
      <w:r>
        <w:rPr>
          <w:rFonts w:eastAsiaTheme="minorEastAsia"/>
          <w:b/>
          <w:lang w:eastAsia="zh-CN"/>
        </w:rPr>
        <w:tab/>
        <w:t xml:space="preserve">It is proposed to </w:t>
      </w:r>
      <w:r w:rsidRPr="006B0ACD">
        <w:rPr>
          <w:rFonts w:eastAsiaTheme="minorEastAsia"/>
          <w:b/>
          <w:lang w:eastAsia="zh-CN"/>
        </w:rPr>
        <w:t xml:space="preserve">reuse existing MPR tables </w:t>
      </w:r>
      <w:r w:rsidR="00065412">
        <w:rPr>
          <w:rFonts w:eastAsiaTheme="minorEastAsia"/>
          <w:b/>
          <w:lang w:eastAsia="zh-CN"/>
        </w:rPr>
        <w:t>(</w:t>
      </w:r>
      <w:r w:rsidRPr="006B0ACD">
        <w:rPr>
          <w:rFonts w:eastAsiaTheme="minorEastAsia"/>
          <w:b/>
          <w:lang w:eastAsia="zh-CN"/>
        </w:rPr>
        <w:t xml:space="preserve">dual Tx </w:t>
      </w:r>
      <w:r w:rsidR="00065412">
        <w:rPr>
          <w:rFonts w:eastAsiaTheme="minorEastAsia"/>
          <w:b/>
          <w:lang w:eastAsia="zh-CN"/>
        </w:rPr>
        <w:t>requirements for PC2</w:t>
      </w:r>
      <w:r w:rsidRPr="006B0ACD">
        <w:rPr>
          <w:rFonts w:eastAsiaTheme="minorEastAsia"/>
          <w:b/>
          <w:lang w:eastAsia="zh-CN"/>
        </w:rPr>
        <w:t xml:space="preserve">) </w:t>
      </w:r>
      <w:r w:rsidRPr="006B0ACD">
        <w:rPr>
          <w:rFonts w:eastAsia="맑은 고딕"/>
          <w:b/>
          <w:lang w:eastAsia="ko-KR"/>
        </w:rPr>
        <w:t>given our previous experience and efficient discussion in Rel-19</w:t>
      </w:r>
      <w:r w:rsidRPr="006B0ACD">
        <w:rPr>
          <w:rFonts w:eastAsiaTheme="minorEastAsia"/>
          <w:b/>
          <w:lang w:eastAsia="zh-CN"/>
        </w:rPr>
        <w:t xml:space="preserve">. </w:t>
      </w:r>
    </w:p>
    <w:p w14:paraId="1865F8F7" w14:textId="1D488429" w:rsidR="0081076E" w:rsidRPr="0081076E" w:rsidRDefault="00FE0C76" w:rsidP="0081076E">
      <w:pPr>
        <w:jc w:val="left"/>
        <w:rPr>
          <w:rFonts w:eastAsia="맑은 고딕"/>
          <w:lang w:eastAsia="ko-KR"/>
        </w:rPr>
      </w:pPr>
      <w:r>
        <w:rPr>
          <w:rFonts w:eastAsia="맑은 고딕"/>
          <w:lang w:eastAsia="ko-KR"/>
        </w:rPr>
        <w:t>Regarding the objective of a</w:t>
      </w:r>
      <w:r w:rsidRPr="00FE0C76">
        <w:rPr>
          <w:rFonts w:eastAsia="맑은 고딕"/>
          <w:lang w:eastAsia="ko-KR"/>
        </w:rPr>
        <w:t>symmetric DL sTRP/UL mTRP</w:t>
      </w:r>
      <w:r>
        <w:rPr>
          <w:rFonts w:eastAsia="맑은 고딕"/>
          <w:lang w:eastAsia="ko-KR"/>
        </w:rPr>
        <w:t xml:space="preserve"> in [</w:t>
      </w:r>
      <w:r w:rsidR="0063198E">
        <w:rPr>
          <w:rFonts w:eastAsia="맑은 고딕"/>
          <w:lang w:eastAsia="ko-KR"/>
        </w:rPr>
        <w:t>2</w:t>
      </w:r>
      <w:r>
        <w:rPr>
          <w:rFonts w:eastAsia="맑은 고딕"/>
          <w:lang w:eastAsia="ko-KR"/>
        </w:rPr>
        <w:t>], RAN4 also had discussed whether it has impact on the UE RF requiremen</w:t>
      </w:r>
      <w:r w:rsidR="0081076E">
        <w:rPr>
          <w:rFonts w:eastAsia="맑은 고딕"/>
          <w:lang w:eastAsia="ko-KR"/>
        </w:rPr>
        <w:t>t</w:t>
      </w:r>
      <w:r w:rsidR="00B1252F">
        <w:rPr>
          <w:rFonts w:eastAsia="맑은 고딕" w:hint="eastAsia"/>
          <w:lang w:eastAsia="ko-KR"/>
        </w:rPr>
        <w:t>, but sent the LS for RAN1</w:t>
      </w:r>
      <w:r w:rsidR="00B1252F">
        <w:rPr>
          <w:rFonts w:eastAsia="맑은 고딕"/>
          <w:lang w:eastAsia="ko-KR"/>
        </w:rPr>
        <w:t>’</w:t>
      </w:r>
      <w:r w:rsidR="00B1252F">
        <w:rPr>
          <w:rFonts w:eastAsia="맑은 고딕" w:hint="eastAsia"/>
          <w:lang w:eastAsia="ko-KR"/>
        </w:rPr>
        <w:t xml:space="preserve">s confirmation in the end </w:t>
      </w:r>
      <w:r w:rsidR="00B1252F">
        <w:rPr>
          <w:rFonts w:eastAsia="맑은 고딕"/>
          <w:lang w:eastAsia="ko-KR"/>
        </w:rPr>
        <w:t>even though such questions in the LS are very clear to some other companies in RAN4 [3].</w:t>
      </w:r>
      <w:r w:rsidR="00B1252F">
        <w:rPr>
          <w:rFonts w:eastAsia="맑은 고딕" w:hint="eastAsia"/>
          <w:lang w:eastAsia="ko-KR"/>
        </w:rPr>
        <w:t xml:space="preserve"> </w:t>
      </w:r>
      <w:r w:rsidR="00B1252F">
        <w:rPr>
          <w:rFonts w:eastAsia="맑은 고딕"/>
          <w:lang w:eastAsia="ko-KR"/>
        </w:rPr>
        <w:t>I</w:t>
      </w:r>
      <w:r w:rsidR="00B1252F">
        <w:rPr>
          <w:rFonts w:eastAsia="맑은 고딕" w:hint="eastAsia"/>
          <w:lang w:eastAsia="ko-KR"/>
        </w:rPr>
        <w:t>n our understanding</w:t>
      </w:r>
      <w:r w:rsidR="0081076E">
        <w:rPr>
          <w:rFonts w:eastAsia="맑은 고딕"/>
          <w:lang w:eastAsia="ko-KR"/>
        </w:rPr>
        <w:t>, based on the WID [1]</w:t>
      </w:r>
      <w:r w:rsidR="0063198E">
        <w:rPr>
          <w:rFonts w:eastAsia="맑은 고딕"/>
          <w:lang w:eastAsia="ko-KR"/>
        </w:rPr>
        <w:t xml:space="preserve"> and RAN1 discussion</w:t>
      </w:r>
      <w:r w:rsidR="0081076E">
        <w:rPr>
          <w:rFonts w:eastAsia="맑은 고딕"/>
          <w:lang w:eastAsia="ko-KR"/>
        </w:rPr>
        <w:t>, t</w:t>
      </w:r>
      <w:r w:rsidR="0081076E" w:rsidRPr="0081076E">
        <w:rPr>
          <w:rFonts w:eastAsia="맑은 고딕"/>
          <w:lang w:eastAsia="ko-KR"/>
        </w:rPr>
        <w:t>he main objective on this agenda item is to specify necessary enhancements for supporting UL mTRP deployment scenarios</w:t>
      </w:r>
      <w:r w:rsidR="006B2B2E">
        <w:rPr>
          <w:rFonts w:eastAsia="맑은 고딕"/>
          <w:lang w:eastAsia="ko-KR"/>
        </w:rPr>
        <w:t xml:space="preserve"> without any DL signal</w:t>
      </w:r>
      <w:r w:rsidR="0081076E" w:rsidRPr="0081076E">
        <w:rPr>
          <w:rFonts w:eastAsia="맑은 고딕"/>
          <w:lang w:eastAsia="ko-KR"/>
        </w:rPr>
        <w:t xml:space="preserve">, which is depicted as in Figure </w:t>
      </w:r>
      <w:r w:rsidR="006B2B2E">
        <w:rPr>
          <w:rFonts w:eastAsia="맑은 고딕"/>
          <w:lang w:eastAsia="ko-KR"/>
        </w:rPr>
        <w:t>2</w:t>
      </w:r>
      <w:r w:rsidR="0081076E" w:rsidRPr="0081076E">
        <w:rPr>
          <w:rFonts w:eastAsia="맑은 고딕"/>
          <w:lang w:eastAsia="ko-KR"/>
        </w:rPr>
        <w:t>. TRP1 (i.e., both DL/UL capable TRP) in this scenario can operate both DL transmission and UL reception, while TRP2 (i.e., UL TRP) can only operate UL reception.</w:t>
      </w:r>
    </w:p>
    <w:p w14:paraId="1B0CD86D" w14:textId="070996E5" w:rsidR="0081076E" w:rsidRPr="0081076E" w:rsidRDefault="0081076E" w:rsidP="006B2B2E">
      <w:pPr>
        <w:jc w:val="center"/>
        <w:rPr>
          <w:rFonts w:eastAsia="맑은 고딕"/>
          <w:lang w:eastAsia="ko-KR"/>
        </w:rPr>
      </w:pPr>
      <w:r>
        <w:rPr>
          <w:rFonts w:eastAsia="맑은 고딕"/>
          <w:noProof/>
          <w:lang w:eastAsia="ko-KR"/>
        </w:rPr>
        <w:drawing>
          <wp:inline distT="0" distB="0" distL="0" distR="0" wp14:anchorId="61F1ABAB" wp14:editId="1E323435">
            <wp:extent cx="2676525" cy="1256030"/>
            <wp:effectExtent l="0" t="0" r="9525" b="127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76525" cy="1256030"/>
                    </a:xfrm>
                    <a:prstGeom prst="rect">
                      <a:avLst/>
                    </a:prstGeom>
                    <a:noFill/>
                  </pic:spPr>
                </pic:pic>
              </a:graphicData>
            </a:graphic>
          </wp:inline>
        </w:drawing>
      </w:r>
    </w:p>
    <w:p w14:paraId="253D3F0A" w14:textId="2FFD1285" w:rsidR="0081076E" w:rsidRPr="006B2B2E" w:rsidRDefault="0081076E" w:rsidP="006B2B2E">
      <w:pPr>
        <w:jc w:val="center"/>
        <w:rPr>
          <w:rFonts w:eastAsia="맑은 고딕"/>
          <w:b/>
          <w:bCs/>
          <w:lang w:val="en-US" w:eastAsia="ko-KR"/>
        </w:rPr>
      </w:pPr>
      <w:r w:rsidRPr="006B2B2E">
        <w:rPr>
          <w:rFonts w:eastAsia="맑은 고딕"/>
          <w:b/>
          <w:bCs/>
          <w:lang w:val="en-US" w:eastAsia="ko-KR"/>
        </w:rPr>
        <w:t xml:space="preserve"> Figure </w:t>
      </w:r>
      <w:r w:rsidR="006B2B2E">
        <w:rPr>
          <w:rFonts w:eastAsia="맑은 고딕"/>
          <w:b/>
          <w:bCs/>
          <w:lang w:val="en-US" w:eastAsia="ko-KR"/>
        </w:rPr>
        <w:t>2:</w:t>
      </w:r>
      <w:r w:rsidRPr="006B2B2E">
        <w:rPr>
          <w:rFonts w:eastAsia="맑은 고딕"/>
          <w:b/>
          <w:bCs/>
          <w:lang w:val="en-US" w:eastAsia="ko-KR"/>
        </w:rPr>
        <w:t xml:space="preserve"> Asymmetric DL sTRP/UL mTRP scenario</w:t>
      </w:r>
    </w:p>
    <w:p w14:paraId="39A83894" w14:textId="77777777" w:rsidR="0081076E" w:rsidRPr="006B2B2E" w:rsidRDefault="0081076E" w:rsidP="0081076E">
      <w:pPr>
        <w:jc w:val="left"/>
        <w:rPr>
          <w:rFonts w:eastAsia="맑은 고딕"/>
          <w:lang w:val="en-US" w:eastAsia="ko-KR"/>
        </w:rPr>
      </w:pPr>
    </w:p>
    <w:p w14:paraId="058F465C" w14:textId="58FEF20A" w:rsidR="0081076E" w:rsidRDefault="0081076E" w:rsidP="0081076E">
      <w:pPr>
        <w:jc w:val="left"/>
        <w:rPr>
          <w:rFonts w:eastAsia="맑은 고딕"/>
          <w:lang w:eastAsia="ko-KR"/>
        </w:rPr>
      </w:pPr>
      <w:r w:rsidRPr="0081076E">
        <w:rPr>
          <w:rFonts w:eastAsia="맑은 고딕"/>
          <w:lang w:eastAsia="ko-KR"/>
        </w:rPr>
        <w:t>Basic assumptions of UL TRP are as follows:</w:t>
      </w:r>
    </w:p>
    <w:p w14:paraId="648ADA90" w14:textId="0245913C" w:rsidR="0081076E" w:rsidRPr="0081076E" w:rsidRDefault="006B2B2E" w:rsidP="006B2B2E">
      <w:pPr>
        <w:pStyle w:val="a3"/>
        <w:rPr>
          <w:lang w:eastAsia="ko-KR"/>
        </w:rPr>
      </w:pPr>
      <w:r>
        <w:rPr>
          <w:lang w:eastAsia="ko-KR"/>
        </w:rPr>
        <w:t>-</w:t>
      </w:r>
      <w:r>
        <w:rPr>
          <w:lang w:eastAsia="ko-KR"/>
        </w:rPr>
        <w:tab/>
      </w:r>
      <w:r w:rsidR="0081076E" w:rsidRPr="0081076E">
        <w:rPr>
          <w:lang w:eastAsia="ko-KR"/>
        </w:rPr>
        <w:t>From UL TRP, there is neither DL control information nor DL RS including pathloss RS (PL RS), hence scheduling/control information for UL TRP could be transmitted from TRP1 (i.e., both DL/UL capable TRP), and pathloss between UL only and a UE can be calculated by PL RS from TRP1, and pathloss offset (PL offset) configuration is additionally considered which is defined as difference between two pathloss values where the 1st pathloss is between TRP1 and UE, and the 2nd pathloss is between TRP2 and UE, respectively.</w:t>
      </w:r>
    </w:p>
    <w:p w14:paraId="3DEFA76C" w14:textId="2BA3A07B" w:rsidR="0081076E" w:rsidRDefault="0081076E" w:rsidP="006B2B2E">
      <w:pPr>
        <w:pStyle w:val="a3"/>
        <w:rPr>
          <w:rFonts w:eastAsia="맑은 고딕"/>
          <w:lang w:eastAsia="ko-KR"/>
        </w:rPr>
      </w:pPr>
      <w:r w:rsidRPr="0081076E">
        <w:rPr>
          <w:lang w:eastAsia="ko-KR"/>
        </w:rPr>
        <w:t>-</w:t>
      </w:r>
      <w:r w:rsidRPr="0081076E">
        <w:rPr>
          <w:lang w:eastAsia="ko-KR"/>
        </w:rPr>
        <w:tab/>
      </w:r>
      <w:r w:rsidR="00B1252F" w:rsidRPr="00B1252F">
        <w:rPr>
          <w:lang w:eastAsia="ko-KR"/>
        </w:rPr>
        <w:t>If the UE configured with pathloss (PL) offset and communicating with the UL TRP can receive SSBs, there is no motivation to introduce PL offset to identify pathloss between the UL TRP and the UE.</w:t>
      </w:r>
    </w:p>
    <w:p w14:paraId="6DF53F2E" w14:textId="2BC6B05B" w:rsidR="00B1252F" w:rsidRPr="00B1252F" w:rsidRDefault="00B1252F" w:rsidP="006B2B2E">
      <w:pPr>
        <w:pStyle w:val="a3"/>
        <w:rPr>
          <w:rFonts w:eastAsia="맑은 고딕"/>
          <w:lang w:eastAsia="ko-KR"/>
        </w:rPr>
      </w:pPr>
      <w:r>
        <w:rPr>
          <w:rFonts w:eastAsia="맑은 고딕" w:hint="eastAsia"/>
          <w:lang w:eastAsia="ko-KR"/>
        </w:rPr>
        <w:t>-</w:t>
      </w:r>
      <w:r>
        <w:rPr>
          <w:rFonts w:eastAsia="맑은 고딕"/>
          <w:lang w:eastAsia="ko-KR"/>
        </w:rPr>
        <w:tab/>
      </w:r>
      <w:bookmarkStart w:id="4" w:name="_Hlk182005197"/>
      <w:r>
        <w:rPr>
          <w:rFonts w:eastAsia="맑은 고딕" w:hint="eastAsia"/>
          <w:lang w:eastAsia="ko-KR"/>
        </w:rPr>
        <w:t xml:space="preserve">Even though the TRP2 can transmit SSB at a certain case, there is no impact for UR RF discussion </w:t>
      </w:r>
      <w:r w:rsidR="006A6D50">
        <w:rPr>
          <w:rFonts w:eastAsia="맑은 고딕" w:hint="eastAsia"/>
          <w:lang w:eastAsia="ko-KR"/>
        </w:rPr>
        <w:t>since FR2 UE RF requirements are based on the minimum performance from the beginning</w:t>
      </w:r>
      <w:r>
        <w:rPr>
          <w:rFonts w:eastAsia="맑은 고딕" w:hint="eastAsia"/>
          <w:lang w:eastAsia="ko-KR"/>
        </w:rPr>
        <w:t>.</w:t>
      </w:r>
      <w:bookmarkEnd w:id="4"/>
    </w:p>
    <w:p w14:paraId="2863B227" w14:textId="7C5FF417" w:rsidR="0081076E" w:rsidRDefault="0081076E" w:rsidP="0081076E">
      <w:pPr>
        <w:jc w:val="left"/>
        <w:rPr>
          <w:rFonts w:eastAsia="맑은 고딕"/>
          <w:b/>
          <w:bCs/>
          <w:lang w:val="en-US" w:eastAsia="ko-KR"/>
        </w:rPr>
      </w:pPr>
      <w:r w:rsidRPr="006B2B2E">
        <w:rPr>
          <w:rFonts w:eastAsia="맑은 고딕"/>
          <w:b/>
          <w:bCs/>
          <w:lang w:val="en-US" w:eastAsia="ko-KR"/>
        </w:rPr>
        <w:t>Obser</w:t>
      </w:r>
      <w:r w:rsidR="006B2B2E">
        <w:rPr>
          <w:rFonts w:eastAsia="맑은 고딕"/>
          <w:b/>
          <w:bCs/>
          <w:lang w:val="en-US" w:eastAsia="ko-KR"/>
        </w:rPr>
        <w:t xml:space="preserve">vation </w:t>
      </w:r>
      <w:r w:rsidR="00B1252F">
        <w:rPr>
          <w:rFonts w:eastAsia="맑은 고딕" w:hint="eastAsia"/>
          <w:b/>
          <w:bCs/>
          <w:lang w:val="en-US" w:eastAsia="ko-KR"/>
        </w:rPr>
        <w:t>4</w:t>
      </w:r>
      <w:r w:rsidR="006B2B2E">
        <w:rPr>
          <w:rFonts w:eastAsia="맑은 고딕"/>
          <w:b/>
          <w:bCs/>
          <w:lang w:val="en-US" w:eastAsia="ko-KR"/>
        </w:rPr>
        <w:t>:</w:t>
      </w:r>
      <w:r w:rsidR="006B2B2E">
        <w:rPr>
          <w:rFonts w:eastAsia="맑은 고딕"/>
          <w:b/>
          <w:bCs/>
          <w:lang w:val="en-US" w:eastAsia="ko-KR"/>
        </w:rPr>
        <w:tab/>
        <w:t xml:space="preserve">For </w:t>
      </w:r>
      <w:r w:rsidR="006B2B2E" w:rsidRPr="006B2B2E">
        <w:rPr>
          <w:rFonts w:eastAsia="맑은 고딕"/>
          <w:b/>
          <w:bCs/>
          <w:lang w:val="en-US" w:eastAsia="ko-KR"/>
        </w:rPr>
        <w:t>asymmetric DL sTRP/UL mTRP</w:t>
      </w:r>
      <w:r w:rsidR="006B2B2E">
        <w:rPr>
          <w:rFonts w:eastAsia="맑은 고딕"/>
          <w:b/>
          <w:bCs/>
          <w:lang w:val="en-US" w:eastAsia="ko-KR"/>
        </w:rPr>
        <w:t xml:space="preserve"> scenario, </w:t>
      </w:r>
      <w:r w:rsidR="006B2B2E" w:rsidRPr="006B2B2E">
        <w:rPr>
          <w:rFonts w:eastAsia="맑은 고딕"/>
          <w:b/>
          <w:bCs/>
          <w:lang w:val="en-US" w:eastAsia="ko-KR"/>
        </w:rPr>
        <w:t>TRP1 (i.e., both DL/UL capable TRP) can operate both DL transmission and UL reception, while TRP2 (i.e., UL TRP) can only operate UL reception.</w:t>
      </w:r>
    </w:p>
    <w:p w14:paraId="0497C511" w14:textId="682C842E" w:rsidR="00B1252F" w:rsidRDefault="00B1252F" w:rsidP="00B1252F">
      <w:pPr>
        <w:jc w:val="left"/>
        <w:rPr>
          <w:rFonts w:eastAsia="맑은 고딕"/>
          <w:b/>
          <w:bCs/>
          <w:lang w:eastAsia="ko-KR"/>
        </w:rPr>
      </w:pPr>
      <w:r w:rsidRPr="006B2B2E">
        <w:rPr>
          <w:rFonts w:eastAsia="맑은 고딕"/>
          <w:b/>
          <w:bCs/>
          <w:lang w:val="en-US" w:eastAsia="ko-KR"/>
        </w:rPr>
        <w:t>Obser</w:t>
      </w:r>
      <w:r>
        <w:rPr>
          <w:rFonts w:eastAsia="맑은 고딕"/>
          <w:b/>
          <w:bCs/>
          <w:lang w:val="en-US" w:eastAsia="ko-KR"/>
        </w:rPr>
        <w:t xml:space="preserve">vation </w:t>
      </w:r>
      <w:r>
        <w:rPr>
          <w:rFonts w:eastAsia="맑은 고딕" w:hint="eastAsia"/>
          <w:b/>
          <w:bCs/>
          <w:lang w:val="en-US" w:eastAsia="ko-KR"/>
        </w:rPr>
        <w:t>5</w:t>
      </w:r>
      <w:r>
        <w:rPr>
          <w:rFonts w:eastAsia="맑은 고딕"/>
          <w:b/>
          <w:bCs/>
          <w:lang w:val="en-US" w:eastAsia="ko-KR"/>
        </w:rPr>
        <w:t>:</w:t>
      </w:r>
      <w:r>
        <w:rPr>
          <w:rFonts w:eastAsia="맑은 고딕"/>
          <w:b/>
          <w:bCs/>
          <w:lang w:val="en-US" w:eastAsia="ko-KR"/>
        </w:rPr>
        <w:tab/>
      </w:r>
      <w:r w:rsidRPr="00B1252F">
        <w:rPr>
          <w:rFonts w:eastAsia="맑은 고딕"/>
          <w:b/>
          <w:bCs/>
          <w:lang w:eastAsia="ko-KR"/>
        </w:rPr>
        <w:t>If the UE configured with pathloss (PL) offset and communicating with the UL TRP can receive SSBs, there is no motivation to introduce PL offset to identify pathloss between the UL TRP and the UE.</w:t>
      </w:r>
    </w:p>
    <w:p w14:paraId="7CBB5D8B" w14:textId="5C97D6C0" w:rsidR="00B1252F" w:rsidRPr="006B2B2E" w:rsidRDefault="00B1252F" w:rsidP="00B1252F">
      <w:pPr>
        <w:jc w:val="left"/>
        <w:rPr>
          <w:rFonts w:eastAsia="맑은 고딕"/>
          <w:b/>
          <w:bCs/>
          <w:lang w:val="en-US" w:eastAsia="ko-KR"/>
        </w:rPr>
      </w:pPr>
      <w:r w:rsidRPr="006B2B2E">
        <w:rPr>
          <w:rFonts w:eastAsia="맑은 고딕"/>
          <w:b/>
          <w:bCs/>
          <w:lang w:val="en-US" w:eastAsia="ko-KR"/>
        </w:rPr>
        <w:t>Obser</w:t>
      </w:r>
      <w:r>
        <w:rPr>
          <w:rFonts w:eastAsia="맑은 고딕"/>
          <w:b/>
          <w:bCs/>
          <w:lang w:val="en-US" w:eastAsia="ko-KR"/>
        </w:rPr>
        <w:t xml:space="preserve">vation </w:t>
      </w:r>
      <w:r>
        <w:rPr>
          <w:rFonts w:eastAsia="맑은 고딕" w:hint="eastAsia"/>
          <w:b/>
          <w:bCs/>
          <w:lang w:val="en-US" w:eastAsia="ko-KR"/>
        </w:rPr>
        <w:t>6</w:t>
      </w:r>
      <w:r>
        <w:rPr>
          <w:rFonts w:eastAsia="맑은 고딕"/>
          <w:b/>
          <w:bCs/>
          <w:lang w:val="en-US" w:eastAsia="ko-KR"/>
        </w:rPr>
        <w:t>:</w:t>
      </w:r>
      <w:r>
        <w:rPr>
          <w:rFonts w:eastAsia="맑은 고딕"/>
          <w:b/>
          <w:bCs/>
          <w:lang w:val="en-US" w:eastAsia="ko-KR"/>
        </w:rPr>
        <w:tab/>
      </w:r>
      <w:r w:rsidR="006A6D50" w:rsidRPr="006A6D50">
        <w:rPr>
          <w:rFonts w:eastAsia="맑은 고딕" w:hint="eastAsia"/>
          <w:b/>
          <w:bCs/>
          <w:lang w:eastAsia="ko-KR"/>
        </w:rPr>
        <w:t>Even though the TRP2 can transmit SSB at a certain case, there is no impact for UR RF discussion since FR2 UE RF requirements are based on the minimum performance from the beginning.</w:t>
      </w:r>
    </w:p>
    <w:p w14:paraId="4A1BC740" w14:textId="22F212C2" w:rsidR="0081076E" w:rsidRPr="006B2B2E" w:rsidRDefault="0081076E" w:rsidP="0081076E">
      <w:pPr>
        <w:jc w:val="left"/>
        <w:rPr>
          <w:rFonts w:eastAsia="맑은 고딕"/>
          <w:b/>
          <w:bCs/>
          <w:lang w:val="en-US" w:eastAsia="ko-KR"/>
        </w:rPr>
      </w:pPr>
      <w:r w:rsidRPr="006B2B2E">
        <w:rPr>
          <w:rFonts w:eastAsia="맑은 고딕" w:hint="eastAsia"/>
          <w:b/>
          <w:bCs/>
          <w:lang w:val="en-US" w:eastAsia="ko-KR"/>
        </w:rPr>
        <w:t>P</w:t>
      </w:r>
      <w:r w:rsidRPr="006B2B2E">
        <w:rPr>
          <w:rFonts w:eastAsia="맑은 고딕"/>
          <w:b/>
          <w:bCs/>
          <w:lang w:val="en-US" w:eastAsia="ko-KR"/>
        </w:rPr>
        <w:t>ropo</w:t>
      </w:r>
      <w:r w:rsidR="006B2B2E">
        <w:rPr>
          <w:rFonts w:eastAsia="맑은 고딕"/>
          <w:b/>
          <w:bCs/>
          <w:lang w:val="en-US" w:eastAsia="ko-KR"/>
        </w:rPr>
        <w:t>sal 5:</w:t>
      </w:r>
      <w:r w:rsidR="006B2B2E">
        <w:rPr>
          <w:rFonts w:eastAsia="맑은 고딕"/>
          <w:b/>
          <w:bCs/>
          <w:lang w:val="en-US" w:eastAsia="ko-KR"/>
        </w:rPr>
        <w:tab/>
      </w:r>
      <w:r w:rsidR="00E652D0">
        <w:rPr>
          <w:rFonts w:eastAsia="맑은 고딕"/>
          <w:b/>
          <w:bCs/>
          <w:lang w:val="en-US" w:eastAsia="ko-KR"/>
        </w:rPr>
        <w:tab/>
      </w:r>
      <w:r w:rsidR="00B1252F">
        <w:rPr>
          <w:rFonts w:eastAsia="맑은 고딕" w:hint="eastAsia"/>
          <w:b/>
          <w:bCs/>
          <w:lang w:val="en-US" w:eastAsia="ko-KR"/>
        </w:rPr>
        <w:t xml:space="preserve">It is proposed for </w:t>
      </w:r>
      <w:r w:rsidR="006B2B2E">
        <w:rPr>
          <w:rFonts w:eastAsia="맑은 고딕"/>
          <w:b/>
          <w:bCs/>
          <w:lang w:val="en-US" w:eastAsia="ko-KR"/>
        </w:rPr>
        <w:t xml:space="preserve">RAN4 </w:t>
      </w:r>
      <w:r w:rsidR="00B1252F">
        <w:rPr>
          <w:rFonts w:eastAsia="맑은 고딕" w:hint="eastAsia"/>
          <w:b/>
          <w:bCs/>
          <w:lang w:val="en-US" w:eastAsia="ko-KR"/>
        </w:rPr>
        <w:t xml:space="preserve">not </w:t>
      </w:r>
      <w:r w:rsidR="006B2B2E">
        <w:rPr>
          <w:rFonts w:eastAsia="맑은 고딕"/>
          <w:b/>
          <w:bCs/>
          <w:lang w:val="en-US" w:eastAsia="ko-KR"/>
        </w:rPr>
        <w:t xml:space="preserve">to </w:t>
      </w:r>
      <w:r w:rsidR="00B1252F">
        <w:rPr>
          <w:rFonts w:eastAsia="맑은 고딕" w:hint="eastAsia"/>
          <w:b/>
          <w:bCs/>
          <w:lang w:val="en-US" w:eastAsia="ko-KR"/>
        </w:rPr>
        <w:t xml:space="preserve">discuss </w:t>
      </w:r>
      <w:r w:rsidR="006B2B2E" w:rsidRPr="006B2B2E">
        <w:rPr>
          <w:rFonts w:eastAsia="맑은 고딕"/>
          <w:b/>
          <w:bCs/>
          <w:lang w:val="en-US" w:eastAsia="ko-KR"/>
        </w:rPr>
        <w:t>the potential FR2 enhancement topic on asymmetric DL sTRP/UL mTRP scenarios</w:t>
      </w:r>
      <w:r w:rsidR="00B1252F">
        <w:rPr>
          <w:rFonts w:eastAsia="맑은 고딕" w:hint="eastAsia"/>
          <w:b/>
          <w:bCs/>
          <w:lang w:val="en-US" w:eastAsia="ko-KR"/>
        </w:rPr>
        <w:t xml:space="preserve"> in UE RF discussion</w:t>
      </w:r>
      <w:r w:rsidR="006B2B2E">
        <w:rPr>
          <w:rFonts w:eastAsia="맑은 고딕"/>
          <w:b/>
          <w:bCs/>
          <w:lang w:val="en-US" w:eastAsia="ko-KR"/>
        </w:rPr>
        <w:t>.</w:t>
      </w:r>
    </w:p>
    <w:p w14:paraId="2FE48129" w14:textId="71BB3CB0" w:rsidR="004D4AD9" w:rsidRDefault="00E97142" w:rsidP="000F259D">
      <w:pPr>
        <w:pStyle w:val="1"/>
        <w:rPr>
          <w:lang w:eastAsia="ja-JP"/>
        </w:rPr>
      </w:pPr>
      <w:r>
        <w:rPr>
          <w:rFonts w:eastAsia="맑은 고딕"/>
          <w:lang w:eastAsia="ko-KR"/>
        </w:rPr>
        <w:t>3</w:t>
      </w:r>
      <w:r>
        <w:rPr>
          <w:rFonts w:eastAsia="맑은 고딕"/>
          <w:lang w:eastAsia="ko-KR"/>
        </w:rPr>
        <w:tab/>
      </w:r>
      <w:r w:rsidR="000F259D">
        <w:rPr>
          <w:rFonts w:eastAsia="맑은 고딕" w:hint="eastAsia"/>
          <w:lang w:eastAsia="ko-KR"/>
        </w:rPr>
        <w:t>Conclusion</w:t>
      </w:r>
    </w:p>
    <w:p w14:paraId="23522A4B" w14:textId="717AB057" w:rsidR="000F259D" w:rsidRPr="004D33B8" w:rsidRDefault="00D701CE" w:rsidP="00D701CE">
      <w:pPr>
        <w:jc w:val="left"/>
        <w:rPr>
          <w:rFonts w:eastAsiaTheme="minorEastAsia"/>
          <w:lang w:eastAsia="zh-CN"/>
        </w:rPr>
      </w:pPr>
      <w:r>
        <w:rPr>
          <w:rFonts w:eastAsia="맑은 고딕"/>
          <w:lang w:eastAsia="ko-KR"/>
        </w:rPr>
        <w:t xml:space="preserve">This contribution focuses on </w:t>
      </w:r>
      <w:r w:rsidR="006B2B2E">
        <w:rPr>
          <w:rFonts w:eastAsia="맑은 고딕"/>
          <w:lang w:eastAsia="ko-KR"/>
        </w:rPr>
        <w:t xml:space="preserve">remaining open issues from </w:t>
      </w:r>
      <w:r w:rsidR="00F87C9A">
        <w:rPr>
          <w:rFonts w:eastAsia="맑은 고딕"/>
          <w:lang w:eastAsia="ko-KR"/>
        </w:rPr>
        <w:t xml:space="preserve">the outcome of </w:t>
      </w:r>
      <w:r>
        <w:rPr>
          <w:rFonts w:eastAsiaTheme="minorEastAsia"/>
          <w:lang w:eastAsia="zh-CN"/>
        </w:rPr>
        <w:t xml:space="preserve">the </w:t>
      </w:r>
      <w:r w:rsidR="00F87C9A">
        <w:rPr>
          <w:rFonts w:eastAsiaTheme="minorEastAsia"/>
          <w:lang w:eastAsia="zh-CN"/>
        </w:rPr>
        <w:t xml:space="preserve">last meeting [2]. </w:t>
      </w:r>
      <w:r>
        <w:rPr>
          <w:rFonts w:eastAsia="맑은 고딕"/>
          <w:lang w:eastAsia="ko-KR"/>
        </w:rPr>
        <w:t>F</w:t>
      </w:r>
      <w:r w:rsidR="000F259D" w:rsidRPr="004D33B8">
        <w:rPr>
          <w:rFonts w:eastAsiaTheme="minorEastAsia"/>
          <w:lang w:eastAsia="zh-CN"/>
        </w:rPr>
        <w:t>ollowing observations and proposal</w:t>
      </w:r>
      <w:r>
        <w:rPr>
          <w:rFonts w:eastAsiaTheme="minorEastAsia"/>
          <w:lang w:eastAsia="zh-CN"/>
        </w:rPr>
        <w:t>s</w:t>
      </w:r>
      <w:r w:rsidR="000F259D" w:rsidRPr="004D33B8">
        <w:rPr>
          <w:rFonts w:eastAsiaTheme="minorEastAsia"/>
          <w:lang w:eastAsia="zh-CN"/>
        </w:rPr>
        <w:t xml:space="preserve"> were </w:t>
      </w:r>
      <w:r w:rsidR="00454800" w:rsidRPr="004D33B8">
        <w:rPr>
          <w:rFonts w:eastAsiaTheme="minorEastAsia"/>
          <w:lang w:eastAsia="zh-CN"/>
        </w:rPr>
        <w:t>derived</w:t>
      </w:r>
      <w:r w:rsidR="00F87C9A">
        <w:rPr>
          <w:rFonts w:eastAsiaTheme="minorEastAsia"/>
          <w:lang w:eastAsia="zh-CN"/>
        </w:rPr>
        <w:t xml:space="preserve"> for consideration in this meeting</w:t>
      </w:r>
      <w:r w:rsidR="000F259D" w:rsidRPr="004D33B8">
        <w:rPr>
          <w:rFonts w:eastAsiaTheme="minorEastAsia"/>
          <w:lang w:eastAsia="zh-CN"/>
        </w:rPr>
        <w:t>.</w:t>
      </w:r>
    </w:p>
    <w:p w14:paraId="4B6C5D7B" w14:textId="77777777" w:rsidR="00B1252F" w:rsidRPr="003F685B" w:rsidRDefault="00B1252F" w:rsidP="00B1252F">
      <w:pPr>
        <w:jc w:val="left"/>
        <w:rPr>
          <w:rFonts w:eastAsia="맑은 고딕"/>
          <w:b/>
          <w:bCs/>
          <w:lang w:val="en-US" w:eastAsia="ko-KR"/>
        </w:rPr>
      </w:pPr>
      <w:r w:rsidRPr="003F685B">
        <w:rPr>
          <w:rFonts w:eastAsia="맑은 고딕"/>
          <w:b/>
          <w:bCs/>
          <w:lang w:val="en-US" w:eastAsia="ko-KR"/>
        </w:rPr>
        <w:t>Observation</w:t>
      </w:r>
      <w:r>
        <w:rPr>
          <w:rFonts w:eastAsia="맑은 고딕"/>
          <w:b/>
          <w:bCs/>
          <w:lang w:val="en-US" w:eastAsia="ko-KR"/>
        </w:rPr>
        <w:t xml:space="preserve"> 1</w:t>
      </w:r>
      <w:r w:rsidRPr="003F685B">
        <w:rPr>
          <w:rFonts w:eastAsia="맑은 고딕"/>
          <w:b/>
          <w:bCs/>
          <w:lang w:val="en-US" w:eastAsia="ko-KR"/>
        </w:rPr>
        <w:t>:</w:t>
      </w:r>
      <w:r>
        <w:rPr>
          <w:rFonts w:eastAsia="맑은 고딕"/>
          <w:b/>
          <w:bCs/>
          <w:lang w:val="en-US" w:eastAsia="ko-KR"/>
        </w:rPr>
        <w:tab/>
      </w:r>
      <w:r w:rsidRPr="003F685B">
        <w:rPr>
          <w:rFonts w:eastAsia="맑은 고딕"/>
          <w:b/>
          <w:bCs/>
          <w:lang w:val="en-US" w:eastAsia="ko-KR"/>
        </w:rPr>
        <w:t>PC1.5 (29dBm) cannot be supported</w:t>
      </w:r>
      <w:r>
        <w:rPr>
          <w:rFonts w:eastAsia="맑은 고딕"/>
          <w:b/>
          <w:bCs/>
          <w:lang w:val="en-US" w:eastAsia="ko-KR"/>
        </w:rPr>
        <w:t xml:space="preserve"> </w:t>
      </w:r>
      <w:r w:rsidRPr="003F685B">
        <w:rPr>
          <w:rFonts w:eastAsia="맑은 고딕"/>
          <w:b/>
          <w:bCs/>
          <w:lang w:val="en-US" w:eastAsia="ko-KR"/>
        </w:rPr>
        <w:t xml:space="preserve">in </w:t>
      </w:r>
      <w:r>
        <w:rPr>
          <w:rFonts w:eastAsia="맑은 고딕"/>
          <w:b/>
          <w:bCs/>
          <w:lang w:val="en-US" w:eastAsia="ko-KR"/>
        </w:rPr>
        <w:t>case</w:t>
      </w:r>
      <w:r w:rsidRPr="003F685B">
        <w:rPr>
          <w:rFonts w:eastAsia="맑은 고딕"/>
          <w:b/>
          <w:bCs/>
          <w:lang w:val="en-US" w:eastAsia="ko-KR"/>
        </w:rPr>
        <w:t xml:space="preserve"> of mode 0</w:t>
      </w:r>
      <w:r>
        <w:rPr>
          <w:rFonts w:eastAsia="맑은 고딕"/>
          <w:b/>
          <w:bCs/>
          <w:lang w:val="en-US" w:eastAsia="ko-KR"/>
        </w:rPr>
        <w:t>.</w:t>
      </w:r>
    </w:p>
    <w:p w14:paraId="174B1B6A" w14:textId="77777777" w:rsidR="00B1252F" w:rsidRDefault="00B1252F" w:rsidP="00B1252F">
      <w:pPr>
        <w:jc w:val="left"/>
        <w:rPr>
          <w:rFonts w:eastAsia="맑은 고딕"/>
          <w:b/>
          <w:bCs/>
          <w:lang w:val="en-US" w:eastAsia="ko-KR"/>
        </w:rPr>
      </w:pPr>
      <w:r>
        <w:rPr>
          <w:rFonts w:eastAsia="맑은 고딕"/>
          <w:b/>
          <w:bCs/>
          <w:lang w:val="en-US" w:eastAsia="ko-KR"/>
        </w:rPr>
        <w:t>Proposal 1</w:t>
      </w:r>
      <w:r w:rsidRPr="003F685B">
        <w:rPr>
          <w:rFonts w:eastAsia="맑은 고딕"/>
          <w:b/>
          <w:bCs/>
          <w:lang w:val="en-US" w:eastAsia="ko-KR"/>
        </w:rPr>
        <w:t>:</w:t>
      </w:r>
      <w:r>
        <w:rPr>
          <w:rFonts w:eastAsia="맑은 고딕"/>
          <w:b/>
          <w:bCs/>
          <w:lang w:val="en-US" w:eastAsia="ko-KR"/>
        </w:rPr>
        <w:tab/>
      </w:r>
      <w:r>
        <w:rPr>
          <w:rFonts w:eastAsia="맑은 고딕"/>
          <w:b/>
          <w:bCs/>
          <w:lang w:val="en-US" w:eastAsia="ko-KR"/>
        </w:rPr>
        <w:tab/>
      </w:r>
      <w:r w:rsidRPr="00B86B40">
        <w:rPr>
          <w:rFonts w:eastAsia="맑은 고딕"/>
          <w:b/>
          <w:bCs/>
          <w:lang w:val="en-US" w:eastAsia="ko-KR"/>
        </w:rPr>
        <w:t>RAN4 should focus on both PC3 and PC2 while waiting for the reply from RAN1.</w:t>
      </w:r>
    </w:p>
    <w:p w14:paraId="37678248" w14:textId="77777777" w:rsidR="00B1252F" w:rsidRDefault="00B1252F" w:rsidP="00B1252F">
      <w:pPr>
        <w:jc w:val="left"/>
        <w:rPr>
          <w:rFonts w:eastAsia="맑은 고딕"/>
          <w:b/>
          <w:bCs/>
          <w:lang w:val="en-US" w:eastAsia="ko-KR"/>
        </w:rPr>
      </w:pPr>
      <w:r>
        <w:rPr>
          <w:rFonts w:eastAsia="맑은 고딕"/>
          <w:b/>
          <w:bCs/>
          <w:lang w:val="en-US" w:eastAsia="ko-KR"/>
        </w:rPr>
        <w:lastRenderedPageBreak/>
        <w:t>Proposal 2</w:t>
      </w:r>
      <w:r w:rsidRPr="003F685B">
        <w:rPr>
          <w:rFonts w:eastAsia="맑은 고딕"/>
          <w:b/>
          <w:bCs/>
          <w:lang w:val="en-US" w:eastAsia="ko-KR"/>
        </w:rPr>
        <w:t>:</w:t>
      </w:r>
      <w:r>
        <w:rPr>
          <w:rFonts w:eastAsia="맑은 고딕"/>
          <w:b/>
          <w:bCs/>
          <w:lang w:val="en-US" w:eastAsia="ko-KR"/>
        </w:rPr>
        <w:tab/>
      </w:r>
      <w:r>
        <w:rPr>
          <w:rFonts w:eastAsia="맑은 고딕"/>
          <w:b/>
          <w:bCs/>
          <w:lang w:val="en-US" w:eastAsia="ko-KR"/>
        </w:rPr>
        <w:tab/>
      </w:r>
      <w:r w:rsidRPr="00CC3A32">
        <w:rPr>
          <w:rFonts w:eastAsia="맑은 고딕"/>
          <w:b/>
          <w:bCs/>
          <w:lang w:val="en-US" w:eastAsia="ko-KR"/>
        </w:rPr>
        <w:t>Although PC1.5 is introduced, it should be limited to larger form-factor devices such as FWA market as same as the previous assumption for 4Tx requirements in the specification.</w:t>
      </w:r>
    </w:p>
    <w:p w14:paraId="18FDD6A8" w14:textId="77777777" w:rsidR="00B1252F" w:rsidRPr="003F685B" w:rsidRDefault="00B1252F" w:rsidP="00B1252F">
      <w:pPr>
        <w:jc w:val="left"/>
        <w:rPr>
          <w:rFonts w:eastAsia="맑은 고딕"/>
          <w:b/>
          <w:bCs/>
          <w:lang w:val="en-US" w:eastAsia="ko-KR"/>
        </w:rPr>
      </w:pPr>
      <w:r w:rsidRPr="003F685B">
        <w:rPr>
          <w:rFonts w:eastAsia="맑은 고딕"/>
          <w:b/>
          <w:bCs/>
          <w:lang w:val="en-US" w:eastAsia="ko-KR"/>
        </w:rPr>
        <w:t>Observation</w:t>
      </w:r>
      <w:r>
        <w:rPr>
          <w:rFonts w:eastAsia="맑은 고딕"/>
          <w:b/>
          <w:bCs/>
          <w:lang w:val="en-US" w:eastAsia="ko-KR"/>
        </w:rPr>
        <w:t xml:space="preserve"> 2</w:t>
      </w:r>
      <w:r w:rsidRPr="003F685B">
        <w:rPr>
          <w:rFonts w:eastAsia="맑은 고딕"/>
          <w:b/>
          <w:bCs/>
          <w:lang w:val="en-US" w:eastAsia="ko-KR"/>
        </w:rPr>
        <w:t>:</w:t>
      </w:r>
      <w:r>
        <w:rPr>
          <w:rFonts w:eastAsia="맑은 고딕"/>
          <w:b/>
          <w:bCs/>
          <w:lang w:val="en-US" w:eastAsia="ko-KR"/>
        </w:rPr>
        <w:tab/>
      </w:r>
      <w:r w:rsidRPr="0063198E">
        <w:rPr>
          <w:rFonts w:eastAsia="맑은 고딕"/>
          <w:b/>
          <w:bCs/>
          <w:lang w:val="en-US" w:eastAsia="ko-KR"/>
        </w:rPr>
        <w:t>2-layer can be practically supported as long as a UE supports 3-layer UL MIMO by default</w:t>
      </w:r>
      <w:r>
        <w:rPr>
          <w:rFonts w:eastAsia="맑은 고딕"/>
          <w:b/>
          <w:bCs/>
          <w:lang w:val="en-US" w:eastAsia="ko-KR"/>
        </w:rPr>
        <w:t>.</w:t>
      </w:r>
    </w:p>
    <w:p w14:paraId="5D209DFB" w14:textId="77777777" w:rsidR="00B1252F" w:rsidRPr="0063198E" w:rsidRDefault="00B1252F" w:rsidP="00B1252F">
      <w:pPr>
        <w:jc w:val="left"/>
        <w:rPr>
          <w:rFonts w:eastAsia="맑은 고딕"/>
          <w:b/>
          <w:bCs/>
          <w:lang w:val="en-US" w:eastAsia="ko-KR"/>
        </w:rPr>
      </w:pPr>
      <w:r w:rsidRPr="0063198E">
        <w:rPr>
          <w:rFonts w:eastAsia="맑은 고딕" w:hint="eastAsia"/>
          <w:b/>
          <w:bCs/>
          <w:lang w:val="en-US" w:eastAsia="ko-KR"/>
        </w:rPr>
        <w:t>P</w:t>
      </w:r>
      <w:r w:rsidRPr="0063198E">
        <w:rPr>
          <w:rFonts w:eastAsia="맑은 고딕"/>
          <w:b/>
          <w:bCs/>
          <w:lang w:val="en-US" w:eastAsia="ko-KR"/>
        </w:rPr>
        <w:t>roposal</w:t>
      </w:r>
      <w:r>
        <w:rPr>
          <w:rFonts w:eastAsia="맑은 고딕"/>
          <w:b/>
          <w:bCs/>
          <w:lang w:val="en-US" w:eastAsia="ko-KR"/>
        </w:rPr>
        <w:t xml:space="preserve"> 3</w:t>
      </w:r>
      <w:r w:rsidRPr="0063198E">
        <w:rPr>
          <w:rFonts w:eastAsia="맑은 고딕"/>
          <w:b/>
          <w:bCs/>
          <w:lang w:val="en-US" w:eastAsia="ko-KR"/>
        </w:rPr>
        <w:t>:</w:t>
      </w:r>
      <w:r>
        <w:rPr>
          <w:rFonts w:eastAsia="맑은 고딕"/>
          <w:b/>
          <w:bCs/>
          <w:lang w:val="en-US" w:eastAsia="ko-KR"/>
        </w:rPr>
        <w:tab/>
      </w:r>
      <w:r>
        <w:rPr>
          <w:rFonts w:eastAsia="맑은 고딕"/>
          <w:b/>
          <w:bCs/>
          <w:lang w:val="en-US" w:eastAsia="ko-KR"/>
        </w:rPr>
        <w:tab/>
      </w:r>
      <w:r w:rsidRPr="008A094E">
        <w:rPr>
          <w:rFonts w:eastAsia="맑은 고딕"/>
          <w:b/>
          <w:bCs/>
          <w:lang w:val="en-US" w:eastAsia="ko-KR"/>
        </w:rPr>
        <w:t>RAN4 should allow to capture 2-layer for mode 0 considering PC3 and PC2 for its maximum output powers regardless of the reply LS from RAN1.</w:t>
      </w:r>
    </w:p>
    <w:p w14:paraId="475993CE" w14:textId="77777777" w:rsidR="00B1252F" w:rsidRPr="003E4D91" w:rsidRDefault="00B1252F" w:rsidP="00B1252F">
      <w:pPr>
        <w:jc w:val="left"/>
        <w:rPr>
          <w:rFonts w:eastAsiaTheme="minorEastAsia"/>
          <w:b/>
          <w:bCs/>
          <w:lang w:eastAsia="ko-KR"/>
        </w:rPr>
      </w:pPr>
      <w:r>
        <w:rPr>
          <w:b/>
          <w:bCs/>
          <w:lang w:eastAsia="zh-CN"/>
        </w:rPr>
        <w:t>Observation 3</w:t>
      </w:r>
      <w:r w:rsidRPr="003E4D91">
        <w:rPr>
          <w:b/>
          <w:bCs/>
          <w:lang w:eastAsia="zh-CN"/>
        </w:rPr>
        <w:t>:</w:t>
      </w:r>
      <w:r>
        <w:rPr>
          <w:b/>
          <w:bCs/>
          <w:lang w:eastAsia="zh-CN"/>
        </w:rPr>
        <w:tab/>
        <w:t>E</w:t>
      </w:r>
      <w:r w:rsidRPr="006B0ACD">
        <w:rPr>
          <w:b/>
          <w:bCs/>
          <w:lang w:eastAsia="zh-CN"/>
        </w:rPr>
        <w:t xml:space="preserve">xisting MPR gap between 2 Tx and </w:t>
      </w:r>
      <w:r>
        <w:rPr>
          <w:b/>
          <w:bCs/>
          <w:lang w:eastAsia="zh-CN"/>
        </w:rPr>
        <w:t>4Tx</w:t>
      </w:r>
      <w:r w:rsidRPr="006B0ACD">
        <w:rPr>
          <w:b/>
          <w:bCs/>
          <w:lang w:eastAsia="zh-CN"/>
        </w:rPr>
        <w:t xml:space="preserve"> for PC1.5</w:t>
      </w:r>
      <w:r>
        <w:rPr>
          <w:b/>
          <w:bCs/>
          <w:lang w:eastAsia="zh-CN"/>
        </w:rPr>
        <w:t xml:space="preserve"> is </w:t>
      </w:r>
      <w:r w:rsidRPr="006B0ACD">
        <w:rPr>
          <w:b/>
          <w:bCs/>
          <w:lang w:eastAsia="zh-CN"/>
        </w:rPr>
        <w:t>up to 1.5 dB gap</w:t>
      </w:r>
      <w:r>
        <w:rPr>
          <w:b/>
          <w:bCs/>
          <w:lang w:eastAsia="zh-CN"/>
        </w:rPr>
        <w:t>.</w:t>
      </w:r>
    </w:p>
    <w:p w14:paraId="528815B5" w14:textId="77777777" w:rsidR="00B1252F" w:rsidRPr="006B0ACD" w:rsidRDefault="00B1252F" w:rsidP="00B1252F">
      <w:pPr>
        <w:jc w:val="left"/>
        <w:rPr>
          <w:rFonts w:eastAsia="맑은 고딕"/>
          <w:b/>
          <w:lang w:eastAsia="ko-KR"/>
        </w:rPr>
      </w:pPr>
      <w:r w:rsidRPr="003E4D91">
        <w:rPr>
          <w:rFonts w:eastAsiaTheme="minorEastAsia"/>
          <w:b/>
          <w:lang w:eastAsia="zh-CN"/>
        </w:rPr>
        <w:t>Proposal</w:t>
      </w:r>
      <w:r>
        <w:rPr>
          <w:rFonts w:eastAsiaTheme="minorEastAsia"/>
          <w:b/>
          <w:lang w:eastAsia="zh-CN"/>
        </w:rPr>
        <w:t xml:space="preserve"> 4</w:t>
      </w:r>
      <w:r w:rsidRPr="003E4D91">
        <w:rPr>
          <w:rFonts w:eastAsiaTheme="minorEastAsia"/>
          <w:b/>
          <w:lang w:eastAsia="zh-CN"/>
        </w:rPr>
        <w:t>:</w:t>
      </w:r>
      <w:r w:rsidRPr="003E4D91">
        <w:rPr>
          <w:rFonts w:eastAsiaTheme="minorEastAsia"/>
          <w:b/>
          <w:lang w:eastAsia="zh-CN"/>
        </w:rPr>
        <w:tab/>
      </w:r>
      <w:r>
        <w:rPr>
          <w:rFonts w:eastAsiaTheme="minorEastAsia"/>
          <w:b/>
          <w:lang w:eastAsia="zh-CN"/>
        </w:rPr>
        <w:tab/>
        <w:t xml:space="preserve">It is proposed to </w:t>
      </w:r>
      <w:r w:rsidRPr="006B0ACD">
        <w:rPr>
          <w:rFonts w:eastAsiaTheme="minorEastAsia"/>
          <w:b/>
          <w:lang w:eastAsia="zh-CN"/>
        </w:rPr>
        <w:t xml:space="preserve">reuse existing MPR tables </w:t>
      </w:r>
      <w:r>
        <w:rPr>
          <w:rFonts w:eastAsiaTheme="minorEastAsia"/>
          <w:b/>
          <w:lang w:eastAsia="zh-CN"/>
        </w:rPr>
        <w:t>(</w:t>
      </w:r>
      <w:r w:rsidRPr="006B0ACD">
        <w:rPr>
          <w:rFonts w:eastAsiaTheme="minorEastAsia"/>
          <w:b/>
          <w:lang w:eastAsia="zh-CN"/>
        </w:rPr>
        <w:t xml:space="preserve">dual Tx </w:t>
      </w:r>
      <w:r>
        <w:rPr>
          <w:rFonts w:eastAsiaTheme="minorEastAsia"/>
          <w:b/>
          <w:lang w:eastAsia="zh-CN"/>
        </w:rPr>
        <w:t>requirements for PC2</w:t>
      </w:r>
      <w:r w:rsidRPr="006B0ACD">
        <w:rPr>
          <w:rFonts w:eastAsiaTheme="minorEastAsia"/>
          <w:b/>
          <w:lang w:eastAsia="zh-CN"/>
        </w:rPr>
        <w:t xml:space="preserve">) </w:t>
      </w:r>
      <w:r w:rsidRPr="006B0ACD">
        <w:rPr>
          <w:rFonts w:eastAsia="맑은 고딕"/>
          <w:b/>
          <w:lang w:eastAsia="ko-KR"/>
        </w:rPr>
        <w:t>given our previous experience and efficient discussion in Rel-19</w:t>
      </w:r>
      <w:r w:rsidRPr="006B0ACD">
        <w:rPr>
          <w:rFonts w:eastAsiaTheme="minorEastAsia"/>
          <w:b/>
          <w:lang w:eastAsia="zh-CN"/>
        </w:rPr>
        <w:t xml:space="preserve">. </w:t>
      </w:r>
    </w:p>
    <w:p w14:paraId="49B5B2B8" w14:textId="1A25EAEB" w:rsidR="00B1252F" w:rsidRDefault="00B1252F" w:rsidP="00B1252F">
      <w:pPr>
        <w:jc w:val="left"/>
        <w:rPr>
          <w:rFonts w:eastAsia="맑은 고딕"/>
          <w:b/>
          <w:bCs/>
          <w:lang w:val="en-US" w:eastAsia="ko-KR"/>
        </w:rPr>
      </w:pPr>
      <w:r w:rsidRPr="006B2B2E">
        <w:rPr>
          <w:rFonts w:eastAsia="맑은 고딕"/>
          <w:b/>
          <w:bCs/>
          <w:lang w:val="en-US" w:eastAsia="ko-KR"/>
        </w:rPr>
        <w:t>Obser</w:t>
      </w:r>
      <w:r>
        <w:rPr>
          <w:rFonts w:eastAsia="맑은 고딕"/>
          <w:b/>
          <w:bCs/>
          <w:lang w:val="en-US" w:eastAsia="ko-KR"/>
        </w:rPr>
        <w:t xml:space="preserve">vation </w:t>
      </w:r>
      <w:r>
        <w:rPr>
          <w:rFonts w:eastAsia="맑은 고딕" w:hint="eastAsia"/>
          <w:b/>
          <w:bCs/>
          <w:lang w:val="en-US" w:eastAsia="ko-KR"/>
        </w:rPr>
        <w:t>4</w:t>
      </w:r>
      <w:r>
        <w:rPr>
          <w:rFonts w:eastAsia="맑은 고딕"/>
          <w:b/>
          <w:bCs/>
          <w:lang w:val="en-US" w:eastAsia="ko-KR"/>
        </w:rPr>
        <w:t>:</w:t>
      </w:r>
      <w:r>
        <w:rPr>
          <w:rFonts w:eastAsia="맑은 고딕"/>
          <w:b/>
          <w:bCs/>
          <w:lang w:val="en-US" w:eastAsia="ko-KR"/>
        </w:rPr>
        <w:tab/>
        <w:t xml:space="preserve">For </w:t>
      </w:r>
      <w:r w:rsidRPr="006B2B2E">
        <w:rPr>
          <w:rFonts w:eastAsia="맑은 고딕"/>
          <w:b/>
          <w:bCs/>
          <w:lang w:val="en-US" w:eastAsia="ko-KR"/>
        </w:rPr>
        <w:t>asymmetric DL sTRP/UL mTRP</w:t>
      </w:r>
      <w:r>
        <w:rPr>
          <w:rFonts w:eastAsia="맑은 고딕"/>
          <w:b/>
          <w:bCs/>
          <w:lang w:val="en-US" w:eastAsia="ko-KR"/>
        </w:rPr>
        <w:t xml:space="preserve"> scenario, </w:t>
      </w:r>
      <w:r w:rsidRPr="006B2B2E">
        <w:rPr>
          <w:rFonts w:eastAsia="맑은 고딕"/>
          <w:b/>
          <w:bCs/>
          <w:lang w:val="en-US" w:eastAsia="ko-KR"/>
        </w:rPr>
        <w:t>TRP1 (i.e., both DL/UL capable TRP) can operate both DL transmission and UL reception, while TRP2 (i.e., UL TRP) can only operate UL reception.</w:t>
      </w:r>
    </w:p>
    <w:p w14:paraId="5A96213F" w14:textId="37560A49" w:rsidR="00B1252F" w:rsidRDefault="00B1252F" w:rsidP="00B1252F">
      <w:pPr>
        <w:jc w:val="left"/>
        <w:rPr>
          <w:rFonts w:eastAsia="맑은 고딕"/>
          <w:b/>
          <w:bCs/>
          <w:lang w:eastAsia="ko-KR"/>
        </w:rPr>
      </w:pPr>
      <w:r w:rsidRPr="006B2B2E">
        <w:rPr>
          <w:rFonts w:eastAsia="맑은 고딕"/>
          <w:b/>
          <w:bCs/>
          <w:lang w:val="en-US" w:eastAsia="ko-KR"/>
        </w:rPr>
        <w:t>Obser</w:t>
      </w:r>
      <w:r>
        <w:rPr>
          <w:rFonts w:eastAsia="맑은 고딕"/>
          <w:b/>
          <w:bCs/>
          <w:lang w:val="en-US" w:eastAsia="ko-KR"/>
        </w:rPr>
        <w:t xml:space="preserve">vation </w:t>
      </w:r>
      <w:r>
        <w:rPr>
          <w:rFonts w:eastAsia="맑은 고딕" w:hint="eastAsia"/>
          <w:b/>
          <w:bCs/>
          <w:lang w:val="en-US" w:eastAsia="ko-KR"/>
        </w:rPr>
        <w:t>5</w:t>
      </w:r>
      <w:r>
        <w:rPr>
          <w:rFonts w:eastAsia="맑은 고딕"/>
          <w:b/>
          <w:bCs/>
          <w:lang w:val="en-US" w:eastAsia="ko-KR"/>
        </w:rPr>
        <w:t>:</w:t>
      </w:r>
      <w:r>
        <w:rPr>
          <w:rFonts w:eastAsia="맑은 고딕"/>
          <w:b/>
          <w:bCs/>
          <w:lang w:val="en-US" w:eastAsia="ko-KR"/>
        </w:rPr>
        <w:tab/>
      </w:r>
      <w:r w:rsidRPr="00B1252F">
        <w:rPr>
          <w:rFonts w:eastAsia="맑은 고딕"/>
          <w:b/>
          <w:bCs/>
          <w:lang w:eastAsia="ko-KR"/>
        </w:rPr>
        <w:t>If the UE configured with pathloss (PL) offset and communicating with the UL TRP can receive SSBs, there is no motivation to introduce PL offset to identify pathloss between the UL TRP and the UE.</w:t>
      </w:r>
    </w:p>
    <w:p w14:paraId="4C865703" w14:textId="26F0B502" w:rsidR="00B1252F" w:rsidRPr="006B2B2E" w:rsidRDefault="00B1252F" w:rsidP="00B1252F">
      <w:pPr>
        <w:jc w:val="left"/>
        <w:rPr>
          <w:rFonts w:eastAsia="맑은 고딕"/>
          <w:b/>
          <w:bCs/>
          <w:lang w:val="en-US" w:eastAsia="ko-KR"/>
        </w:rPr>
      </w:pPr>
      <w:r w:rsidRPr="006B2B2E">
        <w:rPr>
          <w:rFonts w:eastAsia="맑은 고딕"/>
          <w:b/>
          <w:bCs/>
          <w:lang w:val="en-US" w:eastAsia="ko-KR"/>
        </w:rPr>
        <w:t>Obser</w:t>
      </w:r>
      <w:r>
        <w:rPr>
          <w:rFonts w:eastAsia="맑은 고딕"/>
          <w:b/>
          <w:bCs/>
          <w:lang w:val="en-US" w:eastAsia="ko-KR"/>
        </w:rPr>
        <w:t xml:space="preserve">vation </w:t>
      </w:r>
      <w:r>
        <w:rPr>
          <w:rFonts w:eastAsia="맑은 고딕" w:hint="eastAsia"/>
          <w:b/>
          <w:bCs/>
          <w:lang w:val="en-US" w:eastAsia="ko-KR"/>
        </w:rPr>
        <w:t>6</w:t>
      </w:r>
      <w:r>
        <w:rPr>
          <w:rFonts w:eastAsia="맑은 고딕"/>
          <w:b/>
          <w:bCs/>
          <w:lang w:val="en-US" w:eastAsia="ko-KR"/>
        </w:rPr>
        <w:t>:</w:t>
      </w:r>
      <w:r>
        <w:rPr>
          <w:rFonts w:eastAsia="맑은 고딕"/>
          <w:b/>
          <w:bCs/>
          <w:lang w:val="en-US" w:eastAsia="ko-KR"/>
        </w:rPr>
        <w:tab/>
      </w:r>
      <w:r w:rsidR="006A6D50" w:rsidRPr="006A6D50">
        <w:rPr>
          <w:rFonts w:eastAsia="맑은 고딕" w:hint="eastAsia"/>
          <w:b/>
          <w:bCs/>
          <w:lang w:eastAsia="ko-KR"/>
        </w:rPr>
        <w:t>Even though the TRP2 can transmit SSB at a certain case, there is no impact for UR RF discussion since FR2 UE RF requirements are based on the minimum performance from the beginning.</w:t>
      </w:r>
    </w:p>
    <w:p w14:paraId="58C4E1DC" w14:textId="77777777" w:rsidR="00B1252F" w:rsidRPr="006B2B2E" w:rsidRDefault="00B1252F" w:rsidP="00B1252F">
      <w:pPr>
        <w:jc w:val="left"/>
        <w:rPr>
          <w:rFonts w:eastAsia="맑은 고딕"/>
          <w:b/>
          <w:bCs/>
          <w:lang w:val="en-US" w:eastAsia="ko-KR"/>
        </w:rPr>
      </w:pPr>
      <w:r w:rsidRPr="006B2B2E">
        <w:rPr>
          <w:rFonts w:eastAsia="맑은 고딕" w:hint="eastAsia"/>
          <w:b/>
          <w:bCs/>
          <w:lang w:val="en-US" w:eastAsia="ko-KR"/>
        </w:rPr>
        <w:t>P</w:t>
      </w:r>
      <w:r w:rsidRPr="006B2B2E">
        <w:rPr>
          <w:rFonts w:eastAsia="맑은 고딕"/>
          <w:b/>
          <w:bCs/>
          <w:lang w:val="en-US" w:eastAsia="ko-KR"/>
        </w:rPr>
        <w:t>ropo</w:t>
      </w:r>
      <w:r>
        <w:rPr>
          <w:rFonts w:eastAsia="맑은 고딕"/>
          <w:b/>
          <w:bCs/>
          <w:lang w:val="en-US" w:eastAsia="ko-KR"/>
        </w:rPr>
        <w:t>sal 5:</w:t>
      </w:r>
      <w:r>
        <w:rPr>
          <w:rFonts w:eastAsia="맑은 고딕"/>
          <w:b/>
          <w:bCs/>
          <w:lang w:val="en-US" w:eastAsia="ko-KR"/>
        </w:rPr>
        <w:tab/>
      </w:r>
      <w:r>
        <w:rPr>
          <w:rFonts w:eastAsia="맑은 고딕"/>
          <w:b/>
          <w:bCs/>
          <w:lang w:val="en-US" w:eastAsia="ko-KR"/>
        </w:rPr>
        <w:tab/>
      </w:r>
      <w:r>
        <w:rPr>
          <w:rFonts w:eastAsia="맑은 고딕" w:hint="eastAsia"/>
          <w:b/>
          <w:bCs/>
          <w:lang w:val="en-US" w:eastAsia="ko-KR"/>
        </w:rPr>
        <w:t xml:space="preserve">It is proposed for </w:t>
      </w:r>
      <w:r>
        <w:rPr>
          <w:rFonts w:eastAsia="맑은 고딕"/>
          <w:b/>
          <w:bCs/>
          <w:lang w:val="en-US" w:eastAsia="ko-KR"/>
        </w:rPr>
        <w:t xml:space="preserve">RAN4 </w:t>
      </w:r>
      <w:r>
        <w:rPr>
          <w:rFonts w:eastAsia="맑은 고딕" w:hint="eastAsia"/>
          <w:b/>
          <w:bCs/>
          <w:lang w:val="en-US" w:eastAsia="ko-KR"/>
        </w:rPr>
        <w:t xml:space="preserve">not </w:t>
      </w:r>
      <w:r>
        <w:rPr>
          <w:rFonts w:eastAsia="맑은 고딕"/>
          <w:b/>
          <w:bCs/>
          <w:lang w:val="en-US" w:eastAsia="ko-KR"/>
        </w:rPr>
        <w:t xml:space="preserve">to </w:t>
      </w:r>
      <w:r>
        <w:rPr>
          <w:rFonts w:eastAsia="맑은 고딕" w:hint="eastAsia"/>
          <w:b/>
          <w:bCs/>
          <w:lang w:val="en-US" w:eastAsia="ko-KR"/>
        </w:rPr>
        <w:t xml:space="preserve">discuss </w:t>
      </w:r>
      <w:r w:rsidRPr="006B2B2E">
        <w:rPr>
          <w:rFonts w:eastAsia="맑은 고딕"/>
          <w:b/>
          <w:bCs/>
          <w:lang w:val="en-US" w:eastAsia="ko-KR"/>
        </w:rPr>
        <w:t>the potential FR2 enhancement topic on asymmetric DL sTRP/UL mTRP scenarios</w:t>
      </w:r>
      <w:r>
        <w:rPr>
          <w:rFonts w:eastAsia="맑은 고딕" w:hint="eastAsia"/>
          <w:b/>
          <w:bCs/>
          <w:lang w:val="en-US" w:eastAsia="ko-KR"/>
        </w:rPr>
        <w:t xml:space="preserve"> in UE RF discussion</w:t>
      </w:r>
      <w:r>
        <w:rPr>
          <w:rFonts w:eastAsia="맑은 고딕"/>
          <w:b/>
          <w:bCs/>
          <w:lang w:val="en-US" w:eastAsia="ko-KR"/>
        </w:rPr>
        <w:t>.</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13D5435B" w14:textId="49EA32F8" w:rsidR="000F259D" w:rsidRPr="005D18BC" w:rsidRDefault="000F259D" w:rsidP="00914CD1">
      <w:pPr>
        <w:pStyle w:val="20"/>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t xml:space="preserve">[1] </w:t>
      </w:r>
      <w:r w:rsidR="005D18BC" w:rsidRPr="005D18BC">
        <w:rPr>
          <w:lang w:val="en-US" w:eastAsia="zh-CN"/>
        </w:rPr>
        <w:tab/>
      </w:r>
      <w:r w:rsidR="005920C5">
        <w:rPr>
          <w:lang w:val="en-US"/>
        </w:rPr>
        <w:t>R</w:t>
      </w:r>
      <w:r w:rsidR="005E5CF0">
        <w:rPr>
          <w:lang w:val="en-US"/>
        </w:rPr>
        <w:t>P-</w:t>
      </w:r>
      <w:r w:rsidR="005E5CF0" w:rsidRPr="005E5CF0">
        <w:rPr>
          <w:lang w:val="en-US"/>
        </w:rPr>
        <w:t>2</w:t>
      </w:r>
      <w:r w:rsidR="00D701CE">
        <w:rPr>
          <w:lang w:val="en-US"/>
        </w:rPr>
        <w:t>4</w:t>
      </w:r>
      <w:r w:rsidR="00F87C9A">
        <w:rPr>
          <w:lang w:val="en-US"/>
        </w:rPr>
        <w:t>2394</w:t>
      </w:r>
      <w:r w:rsidRPr="005E5CF0">
        <w:rPr>
          <w:lang w:val="en-US" w:eastAsia="zh-CN"/>
        </w:rPr>
        <w:t>,</w:t>
      </w:r>
      <w:r w:rsidR="00F87C9A">
        <w:rPr>
          <w:lang w:val="en-US" w:eastAsia="zh-CN"/>
        </w:rPr>
        <w:tab/>
      </w:r>
      <w:r w:rsidR="00D701CE" w:rsidRPr="00D701CE">
        <w:rPr>
          <w:lang w:eastAsia="zh-CN"/>
        </w:rPr>
        <w:t>WID revision: NR MIMO Phase 5</w:t>
      </w:r>
      <w:r w:rsidRPr="005E5CF0">
        <w:rPr>
          <w:lang w:val="en-US" w:eastAsia="zh-CN"/>
        </w:rPr>
        <w:t>,</w:t>
      </w:r>
      <w:r w:rsidRPr="005D18BC">
        <w:rPr>
          <w:lang w:val="en-US" w:eastAsia="zh-CN"/>
        </w:rPr>
        <w:t xml:space="preserve"> RAN#</w:t>
      </w:r>
      <w:r w:rsidR="00D701CE">
        <w:rPr>
          <w:lang w:val="en-US" w:eastAsia="zh-CN"/>
        </w:rPr>
        <w:t>10</w:t>
      </w:r>
      <w:r w:rsidR="00F87C9A">
        <w:rPr>
          <w:lang w:val="en-US" w:eastAsia="zh-CN"/>
        </w:rPr>
        <w:t>5</w:t>
      </w:r>
    </w:p>
    <w:p w14:paraId="34DC476D" w14:textId="170D0368" w:rsidR="00454800" w:rsidRDefault="00454800" w:rsidP="00914CD1">
      <w:pPr>
        <w:pStyle w:val="20"/>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t xml:space="preserve">[2] </w:t>
      </w:r>
      <w:r w:rsidR="005E5CF0" w:rsidRPr="005E5CF0">
        <w:rPr>
          <w:lang w:val="en-US" w:eastAsia="zh-CN"/>
        </w:rPr>
        <w:tab/>
        <w:t>R</w:t>
      </w:r>
      <w:r w:rsidR="00F87C9A">
        <w:rPr>
          <w:lang w:val="en-US" w:eastAsia="zh-CN"/>
        </w:rPr>
        <w:t>4</w:t>
      </w:r>
      <w:r w:rsidR="005E5CF0" w:rsidRPr="005E5CF0">
        <w:rPr>
          <w:lang w:val="en-US" w:eastAsia="zh-CN"/>
        </w:rPr>
        <w:t>-</w:t>
      </w:r>
      <w:r w:rsidR="00556B8E">
        <w:rPr>
          <w:lang w:val="en-US" w:eastAsia="zh-CN"/>
        </w:rPr>
        <w:t>2</w:t>
      </w:r>
      <w:r w:rsidR="00F87C9A">
        <w:rPr>
          <w:lang w:val="en-US" w:eastAsia="zh-CN"/>
        </w:rPr>
        <w:t>41</w:t>
      </w:r>
      <w:r w:rsidR="00D06468">
        <w:rPr>
          <w:lang w:val="en-US" w:eastAsia="zh-CN"/>
        </w:rPr>
        <w:t>7116</w:t>
      </w:r>
      <w:r w:rsidRPr="005D18BC">
        <w:rPr>
          <w:lang w:val="en-US" w:eastAsia="zh-CN"/>
        </w:rPr>
        <w:t>,</w:t>
      </w:r>
      <w:r w:rsidR="00F87C9A">
        <w:rPr>
          <w:lang w:val="en-US" w:eastAsia="zh-CN"/>
        </w:rPr>
        <w:tab/>
      </w:r>
      <w:r w:rsidR="00F87C9A" w:rsidRPr="00F87C9A">
        <w:rPr>
          <w:lang w:val="en-US" w:eastAsia="zh-CN"/>
        </w:rPr>
        <w:t>WF on UE RF requirements for Rel-19 MIMO enhancement</w:t>
      </w:r>
      <w:r w:rsidR="00556B8E" w:rsidRPr="00556B8E">
        <w:rPr>
          <w:lang w:val="en-US" w:eastAsia="zh-CN"/>
        </w:rPr>
        <w:t>, RAN</w:t>
      </w:r>
      <w:r w:rsidR="00F87C9A">
        <w:rPr>
          <w:lang w:val="en-US" w:eastAsia="zh-CN"/>
        </w:rPr>
        <w:t>4</w:t>
      </w:r>
      <w:r w:rsidR="00556B8E" w:rsidRPr="00556B8E">
        <w:rPr>
          <w:lang w:val="en-US" w:eastAsia="zh-CN"/>
        </w:rPr>
        <w:t>#1</w:t>
      </w:r>
      <w:r w:rsidR="00F87C9A">
        <w:rPr>
          <w:lang w:val="en-US" w:eastAsia="zh-CN"/>
        </w:rPr>
        <w:t>12</w:t>
      </w:r>
      <w:r w:rsidR="00D06468">
        <w:rPr>
          <w:lang w:val="en-US" w:eastAsia="zh-CN"/>
        </w:rPr>
        <w:t>-bis</w:t>
      </w:r>
    </w:p>
    <w:p w14:paraId="69486892" w14:textId="24E9BA4B" w:rsidR="00D06468" w:rsidRPr="00D06468" w:rsidRDefault="00D06468" w:rsidP="00914CD1">
      <w:pPr>
        <w:pStyle w:val="20"/>
        <w:overflowPunct w:val="0"/>
        <w:autoSpaceDE w:val="0"/>
        <w:autoSpaceDN w:val="0"/>
        <w:adjustRightInd w:val="0"/>
        <w:spacing w:line="240" w:lineRule="auto"/>
        <w:ind w:leftChars="-10" w:left="264"/>
        <w:jc w:val="left"/>
        <w:textAlignment w:val="baseline"/>
        <w:rPr>
          <w:rFonts w:eastAsia="맑은 고딕"/>
          <w:lang w:val="en-US" w:eastAsia="ko-KR"/>
        </w:rPr>
      </w:pPr>
      <w:r>
        <w:rPr>
          <w:rFonts w:eastAsia="맑은 고딕" w:hint="eastAsia"/>
          <w:lang w:val="en-US" w:eastAsia="ko-KR"/>
        </w:rPr>
        <w:t>[</w:t>
      </w:r>
      <w:r>
        <w:rPr>
          <w:rFonts w:eastAsia="맑은 고딕"/>
          <w:lang w:val="en-US" w:eastAsia="ko-KR"/>
        </w:rPr>
        <w:t>3] R4-2417117,</w:t>
      </w:r>
      <w:r>
        <w:rPr>
          <w:rFonts w:eastAsia="맑은 고딕"/>
          <w:lang w:val="en-US" w:eastAsia="ko-KR"/>
        </w:rPr>
        <w:tab/>
      </w:r>
      <w:r w:rsidRPr="00D06468">
        <w:rPr>
          <w:rFonts w:eastAsia="맑은 고딕"/>
          <w:lang w:val="en-US" w:eastAsia="ko-KR"/>
        </w:rPr>
        <w:t>LS on UE RF issues for Rel-19 MIMO enhancement</w:t>
      </w:r>
      <w:r>
        <w:rPr>
          <w:rFonts w:eastAsia="맑은 고딕"/>
          <w:lang w:val="en-US" w:eastAsia="ko-KR"/>
        </w:rPr>
        <w:t>, RAN4#112-bis</w:t>
      </w:r>
    </w:p>
    <w:sectPr w:rsidR="00D06468" w:rsidRPr="00D0646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340966" w14:textId="77777777" w:rsidR="00DD0C02" w:rsidRDefault="00DD0C02" w:rsidP="00FC2656">
      <w:pPr>
        <w:spacing w:after="0" w:line="240" w:lineRule="auto"/>
      </w:pPr>
      <w:r>
        <w:separator/>
      </w:r>
    </w:p>
  </w:endnote>
  <w:endnote w:type="continuationSeparator" w:id="0">
    <w:p w14:paraId="7983F56F" w14:textId="77777777" w:rsidR="00DD0C02" w:rsidRDefault="00DD0C02"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DD891C" w14:textId="77777777" w:rsidR="00DD0C02" w:rsidRDefault="00DD0C02" w:rsidP="00FC2656">
      <w:pPr>
        <w:spacing w:after="0" w:line="240" w:lineRule="auto"/>
      </w:pPr>
      <w:r>
        <w:separator/>
      </w:r>
    </w:p>
  </w:footnote>
  <w:footnote w:type="continuationSeparator" w:id="0">
    <w:p w14:paraId="3BD0F298" w14:textId="77777777" w:rsidR="00DD0C02" w:rsidRDefault="00DD0C02"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ED1708"/>
    <w:multiLevelType w:val="hybridMultilevel"/>
    <w:tmpl w:val="77265634"/>
    <w:lvl w:ilvl="0" w:tplc="C250FACE">
      <w:start w:val="4"/>
      <w:numFmt w:val="decimal"/>
      <w:lvlText w:val="%1."/>
      <w:lvlJc w:val="left"/>
      <w:pPr>
        <w:tabs>
          <w:tab w:val="num" w:pos="720"/>
        </w:tabs>
        <w:ind w:left="72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55D7C3F"/>
    <w:multiLevelType w:val="hybridMultilevel"/>
    <w:tmpl w:val="AA728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4A26EA7"/>
    <w:multiLevelType w:val="hybridMultilevel"/>
    <w:tmpl w:val="E272F1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2"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46108C"/>
    <w:multiLevelType w:val="hybridMultilevel"/>
    <w:tmpl w:val="1F763D0A"/>
    <w:lvl w:ilvl="0" w:tplc="2530F35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6537710">
    <w:abstractNumId w:val="3"/>
  </w:num>
  <w:num w:numId="2" w16cid:durableId="1551379327">
    <w:abstractNumId w:val="7"/>
  </w:num>
  <w:num w:numId="3" w16cid:durableId="792676553">
    <w:abstractNumId w:val="8"/>
  </w:num>
  <w:num w:numId="4" w16cid:durableId="902520790">
    <w:abstractNumId w:val="10"/>
  </w:num>
  <w:num w:numId="5" w16cid:durableId="2016953969">
    <w:abstractNumId w:val="11"/>
  </w:num>
  <w:num w:numId="6" w16cid:durableId="2039355861">
    <w:abstractNumId w:val="6"/>
  </w:num>
  <w:num w:numId="7" w16cid:durableId="1358889365">
    <w:abstractNumId w:val="5"/>
  </w:num>
  <w:num w:numId="8" w16cid:durableId="324281320">
    <w:abstractNumId w:val="12"/>
  </w:num>
  <w:num w:numId="9" w16cid:durableId="678583773">
    <w:abstractNumId w:val="4"/>
  </w:num>
  <w:num w:numId="10" w16cid:durableId="1258323150">
    <w:abstractNumId w:val="1"/>
  </w:num>
  <w:num w:numId="11" w16cid:durableId="739525861">
    <w:abstractNumId w:val="13"/>
  </w:num>
  <w:num w:numId="12" w16cid:durableId="1329092858">
    <w:abstractNumId w:val="2"/>
  </w:num>
  <w:num w:numId="13" w16cid:durableId="311372697">
    <w:abstractNumId w:val="0"/>
  </w:num>
  <w:num w:numId="14" w16cid:durableId="70413869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17F05"/>
    <w:rsid w:val="0002013D"/>
    <w:rsid w:val="00020C56"/>
    <w:rsid w:val="00026ACC"/>
    <w:rsid w:val="00026F07"/>
    <w:rsid w:val="00030B9D"/>
    <w:rsid w:val="0003171D"/>
    <w:rsid w:val="00031C1D"/>
    <w:rsid w:val="00032320"/>
    <w:rsid w:val="000354B4"/>
    <w:rsid w:val="00035C50"/>
    <w:rsid w:val="00035C76"/>
    <w:rsid w:val="00042C15"/>
    <w:rsid w:val="000457A1"/>
    <w:rsid w:val="00047C6A"/>
    <w:rsid w:val="00050001"/>
    <w:rsid w:val="00052041"/>
    <w:rsid w:val="0005326A"/>
    <w:rsid w:val="00056590"/>
    <w:rsid w:val="000618FB"/>
    <w:rsid w:val="0006266D"/>
    <w:rsid w:val="00065412"/>
    <w:rsid w:val="00065506"/>
    <w:rsid w:val="000662CB"/>
    <w:rsid w:val="0007382E"/>
    <w:rsid w:val="00074700"/>
    <w:rsid w:val="00075522"/>
    <w:rsid w:val="00076096"/>
    <w:rsid w:val="000766E1"/>
    <w:rsid w:val="00077FF6"/>
    <w:rsid w:val="00080D82"/>
    <w:rsid w:val="00081692"/>
    <w:rsid w:val="00082C46"/>
    <w:rsid w:val="0008363C"/>
    <w:rsid w:val="000843E4"/>
    <w:rsid w:val="00085A0E"/>
    <w:rsid w:val="00087548"/>
    <w:rsid w:val="00093E7E"/>
    <w:rsid w:val="000943D7"/>
    <w:rsid w:val="0009497C"/>
    <w:rsid w:val="00095AFC"/>
    <w:rsid w:val="000A1830"/>
    <w:rsid w:val="000A1CBF"/>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B7353"/>
    <w:rsid w:val="000B7C90"/>
    <w:rsid w:val="000C2553"/>
    <w:rsid w:val="000C38C3"/>
    <w:rsid w:val="000C5C42"/>
    <w:rsid w:val="000C758B"/>
    <w:rsid w:val="000D05F6"/>
    <w:rsid w:val="000D09FD"/>
    <w:rsid w:val="000D0F50"/>
    <w:rsid w:val="000D1436"/>
    <w:rsid w:val="000D44FB"/>
    <w:rsid w:val="000D574B"/>
    <w:rsid w:val="000D5D3F"/>
    <w:rsid w:val="000D6CFC"/>
    <w:rsid w:val="000E0A9D"/>
    <w:rsid w:val="000E2D93"/>
    <w:rsid w:val="000E3A9E"/>
    <w:rsid w:val="000E537B"/>
    <w:rsid w:val="000E57D0"/>
    <w:rsid w:val="000E67EE"/>
    <w:rsid w:val="000E7858"/>
    <w:rsid w:val="000F1688"/>
    <w:rsid w:val="000F259D"/>
    <w:rsid w:val="000F3305"/>
    <w:rsid w:val="000F39CA"/>
    <w:rsid w:val="000F7D22"/>
    <w:rsid w:val="001013E6"/>
    <w:rsid w:val="0010302B"/>
    <w:rsid w:val="00104F07"/>
    <w:rsid w:val="00107210"/>
    <w:rsid w:val="00107927"/>
    <w:rsid w:val="00107A33"/>
    <w:rsid w:val="00110E26"/>
    <w:rsid w:val="00111321"/>
    <w:rsid w:val="00111F0D"/>
    <w:rsid w:val="001146E8"/>
    <w:rsid w:val="00117BD6"/>
    <w:rsid w:val="001200CB"/>
    <w:rsid w:val="001206C2"/>
    <w:rsid w:val="00121978"/>
    <w:rsid w:val="0012284F"/>
    <w:rsid w:val="00123422"/>
    <w:rsid w:val="00124B6A"/>
    <w:rsid w:val="0012606F"/>
    <w:rsid w:val="0012680B"/>
    <w:rsid w:val="00126F72"/>
    <w:rsid w:val="0013241B"/>
    <w:rsid w:val="00136D4C"/>
    <w:rsid w:val="00142538"/>
    <w:rsid w:val="00142BB9"/>
    <w:rsid w:val="00144600"/>
    <w:rsid w:val="00144F96"/>
    <w:rsid w:val="00151EAC"/>
    <w:rsid w:val="00153528"/>
    <w:rsid w:val="00153F1B"/>
    <w:rsid w:val="00154E68"/>
    <w:rsid w:val="001609D3"/>
    <w:rsid w:val="00162548"/>
    <w:rsid w:val="00163F11"/>
    <w:rsid w:val="00164FBD"/>
    <w:rsid w:val="0016577C"/>
    <w:rsid w:val="00172183"/>
    <w:rsid w:val="001730CF"/>
    <w:rsid w:val="001751AB"/>
    <w:rsid w:val="00175376"/>
    <w:rsid w:val="00175708"/>
    <w:rsid w:val="00175A3F"/>
    <w:rsid w:val="00176681"/>
    <w:rsid w:val="00180B2B"/>
    <w:rsid w:val="00180E09"/>
    <w:rsid w:val="001825AE"/>
    <w:rsid w:val="0018278A"/>
    <w:rsid w:val="001829AA"/>
    <w:rsid w:val="001834D9"/>
    <w:rsid w:val="00183D4C"/>
    <w:rsid w:val="00183F6D"/>
    <w:rsid w:val="001842EC"/>
    <w:rsid w:val="0018670E"/>
    <w:rsid w:val="00190E33"/>
    <w:rsid w:val="00191A74"/>
    <w:rsid w:val="0019219A"/>
    <w:rsid w:val="00192DE9"/>
    <w:rsid w:val="00194CAC"/>
    <w:rsid w:val="00195077"/>
    <w:rsid w:val="001974C3"/>
    <w:rsid w:val="001A033F"/>
    <w:rsid w:val="001A08AA"/>
    <w:rsid w:val="001A566A"/>
    <w:rsid w:val="001A59CB"/>
    <w:rsid w:val="001B034E"/>
    <w:rsid w:val="001B48ED"/>
    <w:rsid w:val="001B6595"/>
    <w:rsid w:val="001B7991"/>
    <w:rsid w:val="001C0523"/>
    <w:rsid w:val="001C053A"/>
    <w:rsid w:val="001C1409"/>
    <w:rsid w:val="001C2AE6"/>
    <w:rsid w:val="001C4A89"/>
    <w:rsid w:val="001C6160"/>
    <w:rsid w:val="001C6177"/>
    <w:rsid w:val="001D0363"/>
    <w:rsid w:val="001D12B4"/>
    <w:rsid w:val="001D6441"/>
    <w:rsid w:val="001D7D94"/>
    <w:rsid w:val="001E0A28"/>
    <w:rsid w:val="001E4218"/>
    <w:rsid w:val="001E659F"/>
    <w:rsid w:val="001F0B20"/>
    <w:rsid w:val="001F2A64"/>
    <w:rsid w:val="001F54E5"/>
    <w:rsid w:val="00200A62"/>
    <w:rsid w:val="002013CB"/>
    <w:rsid w:val="002036D9"/>
    <w:rsid w:val="00203740"/>
    <w:rsid w:val="00204DB5"/>
    <w:rsid w:val="002062DB"/>
    <w:rsid w:val="00211C8C"/>
    <w:rsid w:val="002138EA"/>
    <w:rsid w:val="002139EA"/>
    <w:rsid w:val="00213B4A"/>
    <w:rsid w:val="00213F84"/>
    <w:rsid w:val="0021494B"/>
    <w:rsid w:val="00214FBD"/>
    <w:rsid w:val="00215FF9"/>
    <w:rsid w:val="002206D9"/>
    <w:rsid w:val="00221E08"/>
    <w:rsid w:val="00222897"/>
    <w:rsid w:val="00222A63"/>
    <w:rsid w:val="00222B0C"/>
    <w:rsid w:val="00223F35"/>
    <w:rsid w:val="002306AA"/>
    <w:rsid w:val="00235394"/>
    <w:rsid w:val="00235577"/>
    <w:rsid w:val="002371B2"/>
    <w:rsid w:val="002435CA"/>
    <w:rsid w:val="0024469F"/>
    <w:rsid w:val="00250B5B"/>
    <w:rsid w:val="00252DB8"/>
    <w:rsid w:val="002537BC"/>
    <w:rsid w:val="00255C58"/>
    <w:rsid w:val="0025622E"/>
    <w:rsid w:val="00260EC7"/>
    <w:rsid w:val="00261539"/>
    <w:rsid w:val="0026179F"/>
    <w:rsid w:val="00262F8E"/>
    <w:rsid w:val="002641A3"/>
    <w:rsid w:val="0026605F"/>
    <w:rsid w:val="002666AE"/>
    <w:rsid w:val="00271A64"/>
    <w:rsid w:val="002733D7"/>
    <w:rsid w:val="00274E1A"/>
    <w:rsid w:val="00275F70"/>
    <w:rsid w:val="002775B1"/>
    <w:rsid w:val="002775B9"/>
    <w:rsid w:val="002811C4"/>
    <w:rsid w:val="00282213"/>
    <w:rsid w:val="00284016"/>
    <w:rsid w:val="00284439"/>
    <w:rsid w:val="002858BF"/>
    <w:rsid w:val="00286D18"/>
    <w:rsid w:val="00292FE9"/>
    <w:rsid w:val="002939AF"/>
    <w:rsid w:val="00294491"/>
    <w:rsid w:val="00294BDE"/>
    <w:rsid w:val="002A0CED"/>
    <w:rsid w:val="002A1D43"/>
    <w:rsid w:val="002A332E"/>
    <w:rsid w:val="002A491D"/>
    <w:rsid w:val="002A4CD0"/>
    <w:rsid w:val="002A7DA6"/>
    <w:rsid w:val="002B21DD"/>
    <w:rsid w:val="002B516C"/>
    <w:rsid w:val="002B5E1D"/>
    <w:rsid w:val="002B60C1"/>
    <w:rsid w:val="002C4B52"/>
    <w:rsid w:val="002C51DB"/>
    <w:rsid w:val="002D0234"/>
    <w:rsid w:val="002D03E5"/>
    <w:rsid w:val="002D36EB"/>
    <w:rsid w:val="002D3C32"/>
    <w:rsid w:val="002D3D84"/>
    <w:rsid w:val="002D416F"/>
    <w:rsid w:val="002D515E"/>
    <w:rsid w:val="002D62D9"/>
    <w:rsid w:val="002D6BDF"/>
    <w:rsid w:val="002D7E2E"/>
    <w:rsid w:val="002D7EA9"/>
    <w:rsid w:val="002E06E5"/>
    <w:rsid w:val="002E1836"/>
    <w:rsid w:val="002E2CE9"/>
    <w:rsid w:val="002E3BF7"/>
    <w:rsid w:val="002E403E"/>
    <w:rsid w:val="002E456A"/>
    <w:rsid w:val="002E4C74"/>
    <w:rsid w:val="002F158C"/>
    <w:rsid w:val="002F382A"/>
    <w:rsid w:val="002F3858"/>
    <w:rsid w:val="002F4093"/>
    <w:rsid w:val="002F5636"/>
    <w:rsid w:val="003022A5"/>
    <w:rsid w:val="00302BB0"/>
    <w:rsid w:val="00303EEB"/>
    <w:rsid w:val="003062EF"/>
    <w:rsid w:val="00307E51"/>
    <w:rsid w:val="00311363"/>
    <w:rsid w:val="0031472F"/>
    <w:rsid w:val="00315867"/>
    <w:rsid w:val="00317D8E"/>
    <w:rsid w:val="00321150"/>
    <w:rsid w:val="00321E07"/>
    <w:rsid w:val="003251C6"/>
    <w:rsid w:val="00325580"/>
    <w:rsid w:val="00325F9D"/>
    <w:rsid w:val="003260D7"/>
    <w:rsid w:val="003261DD"/>
    <w:rsid w:val="003273FB"/>
    <w:rsid w:val="00330C6F"/>
    <w:rsid w:val="00331526"/>
    <w:rsid w:val="0033642F"/>
    <w:rsid w:val="00336697"/>
    <w:rsid w:val="0033724A"/>
    <w:rsid w:val="00337656"/>
    <w:rsid w:val="00337831"/>
    <w:rsid w:val="003415DC"/>
    <w:rsid w:val="003418CB"/>
    <w:rsid w:val="00344C0E"/>
    <w:rsid w:val="0034550D"/>
    <w:rsid w:val="00352BE5"/>
    <w:rsid w:val="00355873"/>
    <w:rsid w:val="0035660F"/>
    <w:rsid w:val="00356D72"/>
    <w:rsid w:val="00357AAE"/>
    <w:rsid w:val="00357FE7"/>
    <w:rsid w:val="00362319"/>
    <w:rsid w:val="003628B9"/>
    <w:rsid w:val="003629A4"/>
    <w:rsid w:val="00362D8F"/>
    <w:rsid w:val="00365211"/>
    <w:rsid w:val="00367724"/>
    <w:rsid w:val="003710BA"/>
    <w:rsid w:val="00373BB5"/>
    <w:rsid w:val="003770F6"/>
    <w:rsid w:val="00377DC0"/>
    <w:rsid w:val="0038106E"/>
    <w:rsid w:val="003838D6"/>
    <w:rsid w:val="00383E37"/>
    <w:rsid w:val="00384408"/>
    <w:rsid w:val="00390349"/>
    <w:rsid w:val="00393042"/>
    <w:rsid w:val="00393C01"/>
    <w:rsid w:val="00394AD5"/>
    <w:rsid w:val="0039642D"/>
    <w:rsid w:val="00397AD7"/>
    <w:rsid w:val="003A1E0F"/>
    <w:rsid w:val="003A2500"/>
    <w:rsid w:val="003A2E40"/>
    <w:rsid w:val="003A33BF"/>
    <w:rsid w:val="003B0158"/>
    <w:rsid w:val="003B204F"/>
    <w:rsid w:val="003B3BB7"/>
    <w:rsid w:val="003B40B6"/>
    <w:rsid w:val="003B413D"/>
    <w:rsid w:val="003B56DB"/>
    <w:rsid w:val="003B755E"/>
    <w:rsid w:val="003C0346"/>
    <w:rsid w:val="003C0ABE"/>
    <w:rsid w:val="003C1710"/>
    <w:rsid w:val="003C228E"/>
    <w:rsid w:val="003C3E34"/>
    <w:rsid w:val="003C51E7"/>
    <w:rsid w:val="003C6893"/>
    <w:rsid w:val="003C6DE2"/>
    <w:rsid w:val="003D1A9A"/>
    <w:rsid w:val="003D1EFD"/>
    <w:rsid w:val="003D2079"/>
    <w:rsid w:val="003D28BF"/>
    <w:rsid w:val="003D2F2A"/>
    <w:rsid w:val="003D3A65"/>
    <w:rsid w:val="003D3C1D"/>
    <w:rsid w:val="003D4215"/>
    <w:rsid w:val="003D4C47"/>
    <w:rsid w:val="003D7719"/>
    <w:rsid w:val="003E1935"/>
    <w:rsid w:val="003E40EE"/>
    <w:rsid w:val="003E4D91"/>
    <w:rsid w:val="003E7AE1"/>
    <w:rsid w:val="003F04B3"/>
    <w:rsid w:val="003F1C1B"/>
    <w:rsid w:val="003F3A2F"/>
    <w:rsid w:val="003F4C2C"/>
    <w:rsid w:val="003F5A2E"/>
    <w:rsid w:val="003F685B"/>
    <w:rsid w:val="00401132"/>
    <w:rsid w:val="00401144"/>
    <w:rsid w:val="00404831"/>
    <w:rsid w:val="00407118"/>
    <w:rsid w:val="00407661"/>
    <w:rsid w:val="00410314"/>
    <w:rsid w:val="00412063"/>
    <w:rsid w:val="00412AB1"/>
    <w:rsid w:val="00412EB1"/>
    <w:rsid w:val="00413DDE"/>
    <w:rsid w:val="00414118"/>
    <w:rsid w:val="00414495"/>
    <w:rsid w:val="00414F80"/>
    <w:rsid w:val="00416084"/>
    <w:rsid w:val="00421BFA"/>
    <w:rsid w:val="004236D7"/>
    <w:rsid w:val="00424F8C"/>
    <w:rsid w:val="004271BA"/>
    <w:rsid w:val="00430497"/>
    <w:rsid w:val="00430EA5"/>
    <w:rsid w:val="004346D3"/>
    <w:rsid w:val="00434DC1"/>
    <w:rsid w:val="004350F4"/>
    <w:rsid w:val="004412A0"/>
    <w:rsid w:val="00441E53"/>
    <w:rsid w:val="00442081"/>
    <w:rsid w:val="00442337"/>
    <w:rsid w:val="00446408"/>
    <w:rsid w:val="004470B4"/>
    <w:rsid w:val="004500AA"/>
    <w:rsid w:val="0045027E"/>
    <w:rsid w:val="00450F27"/>
    <w:rsid w:val="004510E5"/>
    <w:rsid w:val="00451862"/>
    <w:rsid w:val="00454800"/>
    <w:rsid w:val="00454D87"/>
    <w:rsid w:val="00456A75"/>
    <w:rsid w:val="0046188F"/>
    <w:rsid w:val="00461E39"/>
    <w:rsid w:val="00462D3A"/>
    <w:rsid w:val="00463521"/>
    <w:rsid w:val="00463789"/>
    <w:rsid w:val="00470821"/>
    <w:rsid w:val="00470E28"/>
    <w:rsid w:val="00471125"/>
    <w:rsid w:val="0047437A"/>
    <w:rsid w:val="0047544B"/>
    <w:rsid w:val="004772D5"/>
    <w:rsid w:val="004775BA"/>
    <w:rsid w:val="00480E42"/>
    <w:rsid w:val="00482E27"/>
    <w:rsid w:val="00482EB1"/>
    <w:rsid w:val="00484C5D"/>
    <w:rsid w:val="0048543E"/>
    <w:rsid w:val="0048677E"/>
    <w:rsid w:val="004868C1"/>
    <w:rsid w:val="0048750F"/>
    <w:rsid w:val="00487A70"/>
    <w:rsid w:val="00491309"/>
    <w:rsid w:val="00491504"/>
    <w:rsid w:val="00491E54"/>
    <w:rsid w:val="004923A6"/>
    <w:rsid w:val="00495E3B"/>
    <w:rsid w:val="004A1E6A"/>
    <w:rsid w:val="004A258E"/>
    <w:rsid w:val="004A37AC"/>
    <w:rsid w:val="004A495F"/>
    <w:rsid w:val="004A6111"/>
    <w:rsid w:val="004A7544"/>
    <w:rsid w:val="004B01AA"/>
    <w:rsid w:val="004B04C2"/>
    <w:rsid w:val="004B0AC5"/>
    <w:rsid w:val="004B419D"/>
    <w:rsid w:val="004B6B0F"/>
    <w:rsid w:val="004C2817"/>
    <w:rsid w:val="004C54E5"/>
    <w:rsid w:val="004C66FE"/>
    <w:rsid w:val="004C75A4"/>
    <w:rsid w:val="004C7D21"/>
    <w:rsid w:val="004C7DC8"/>
    <w:rsid w:val="004D21B0"/>
    <w:rsid w:val="004D325B"/>
    <w:rsid w:val="004D33B8"/>
    <w:rsid w:val="004D3870"/>
    <w:rsid w:val="004D4AD9"/>
    <w:rsid w:val="004D5F73"/>
    <w:rsid w:val="004D737D"/>
    <w:rsid w:val="004D74EC"/>
    <w:rsid w:val="004E2659"/>
    <w:rsid w:val="004E39EE"/>
    <w:rsid w:val="004E475C"/>
    <w:rsid w:val="004E537B"/>
    <w:rsid w:val="004E56E0"/>
    <w:rsid w:val="004E6041"/>
    <w:rsid w:val="004E7329"/>
    <w:rsid w:val="004E7E8D"/>
    <w:rsid w:val="004F1C31"/>
    <w:rsid w:val="004F2CB0"/>
    <w:rsid w:val="004F6923"/>
    <w:rsid w:val="005017F7"/>
    <w:rsid w:val="00501872"/>
    <w:rsid w:val="00501FA7"/>
    <w:rsid w:val="00503401"/>
    <w:rsid w:val="005034DC"/>
    <w:rsid w:val="00505BFA"/>
    <w:rsid w:val="005071A0"/>
    <w:rsid w:val="005071B4"/>
    <w:rsid w:val="00507687"/>
    <w:rsid w:val="005117A9"/>
    <w:rsid w:val="00511B1B"/>
    <w:rsid w:val="00511F57"/>
    <w:rsid w:val="00515CBE"/>
    <w:rsid w:val="00515E2B"/>
    <w:rsid w:val="00522A7E"/>
    <w:rsid w:val="00522F20"/>
    <w:rsid w:val="005241FE"/>
    <w:rsid w:val="00526A08"/>
    <w:rsid w:val="005308DB"/>
    <w:rsid w:val="00530A2E"/>
    <w:rsid w:val="00530FBE"/>
    <w:rsid w:val="00533159"/>
    <w:rsid w:val="005339DB"/>
    <w:rsid w:val="00534C89"/>
    <w:rsid w:val="00534EFC"/>
    <w:rsid w:val="0053547C"/>
    <w:rsid w:val="00535EFA"/>
    <w:rsid w:val="00537205"/>
    <w:rsid w:val="005377AD"/>
    <w:rsid w:val="00541573"/>
    <w:rsid w:val="005433F1"/>
    <w:rsid w:val="0054348A"/>
    <w:rsid w:val="0054368B"/>
    <w:rsid w:val="005502E8"/>
    <w:rsid w:val="005515A3"/>
    <w:rsid w:val="00551D95"/>
    <w:rsid w:val="0055424E"/>
    <w:rsid w:val="00556B8E"/>
    <w:rsid w:val="00557354"/>
    <w:rsid w:val="00560F1D"/>
    <w:rsid w:val="0056171A"/>
    <w:rsid w:val="0056183D"/>
    <w:rsid w:val="00564A34"/>
    <w:rsid w:val="00570126"/>
    <w:rsid w:val="005701DF"/>
    <w:rsid w:val="00571777"/>
    <w:rsid w:val="005753D5"/>
    <w:rsid w:val="00580FF5"/>
    <w:rsid w:val="0058519C"/>
    <w:rsid w:val="005852B5"/>
    <w:rsid w:val="00586940"/>
    <w:rsid w:val="005900EE"/>
    <w:rsid w:val="00590166"/>
    <w:rsid w:val="00590413"/>
    <w:rsid w:val="005912F0"/>
    <w:rsid w:val="0059149A"/>
    <w:rsid w:val="005920C5"/>
    <w:rsid w:val="005956EE"/>
    <w:rsid w:val="005A01F9"/>
    <w:rsid w:val="005A083E"/>
    <w:rsid w:val="005A3BA6"/>
    <w:rsid w:val="005B4802"/>
    <w:rsid w:val="005B4ACA"/>
    <w:rsid w:val="005B669A"/>
    <w:rsid w:val="005B6939"/>
    <w:rsid w:val="005C08F4"/>
    <w:rsid w:val="005C1276"/>
    <w:rsid w:val="005C1EA6"/>
    <w:rsid w:val="005C2B6D"/>
    <w:rsid w:val="005C3921"/>
    <w:rsid w:val="005C6049"/>
    <w:rsid w:val="005D0B99"/>
    <w:rsid w:val="005D18BC"/>
    <w:rsid w:val="005D308E"/>
    <w:rsid w:val="005D3A48"/>
    <w:rsid w:val="005D7784"/>
    <w:rsid w:val="005D7AF8"/>
    <w:rsid w:val="005E17BF"/>
    <w:rsid w:val="005E366A"/>
    <w:rsid w:val="005E4A0C"/>
    <w:rsid w:val="005E4DDC"/>
    <w:rsid w:val="005E5CF0"/>
    <w:rsid w:val="005F2145"/>
    <w:rsid w:val="005F79AA"/>
    <w:rsid w:val="005F7F5D"/>
    <w:rsid w:val="006016E1"/>
    <w:rsid w:val="00602D27"/>
    <w:rsid w:val="0060657F"/>
    <w:rsid w:val="00607263"/>
    <w:rsid w:val="00610753"/>
    <w:rsid w:val="006140F8"/>
    <w:rsid w:val="006144A1"/>
    <w:rsid w:val="00615EBB"/>
    <w:rsid w:val="00616096"/>
    <w:rsid w:val="006160A2"/>
    <w:rsid w:val="00616E6F"/>
    <w:rsid w:val="00617509"/>
    <w:rsid w:val="0062292E"/>
    <w:rsid w:val="00624AD3"/>
    <w:rsid w:val="006253B6"/>
    <w:rsid w:val="00626EFE"/>
    <w:rsid w:val="006302AA"/>
    <w:rsid w:val="0063198E"/>
    <w:rsid w:val="006363BD"/>
    <w:rsid w:val="00636CDC"/>
    <w:rsid w:val="0064105D"/>
    <w:rsid w:val="006412DC"/>
    <w:rsid w:val="00642BC6"/>
    <w:rsid w:val="00644790"/>
    <w:rsid w:val="00645BEB"/>
    <w:rsid w:val="00646A73"/>
    <w:rsid w:val="006501AF"/>
    <w:rsid w:val="00650DDE"/>
    <w:rsid w:val="00651A04"/>
    <w:rsid w:val="006536FC"/>
    <w:rsid w:val="00654165"/>
    <w:rsid w:val="00654872"/>
    <w:rsid w:val="00654E77"/>
    <w:rsid w:val="0065505B"/>
    <w:rsid w:val="006670AC"/>
    <w:rsid w:val="00671226"/>
    <w:rsid w:val="00672307"/>
    <w:rsid w:val="006726AD"/>
    <w:rsid w:val="006808C6"/>
    <w:rsid w:val="00682668"/>
    <w:rsid w:val="00692A68"/>
    <w:rsid w:val="00695D85"/>
    <w:rsid w:val="00697A5C"/>
    <w:rsid w:val="00697D53"/>
    <w:rsid w:val="006A2F07"/>
    <w:rsid w:val="006A30A2"/>
    <w:rsid w:val="006A32BA"/>
    <w:rsid w:val="006A365E"/>
    <w:rsid w:val="006A6D23"/>
    <w:rsid w:val="006A6D50"/>
    <w:rsid w:val="006A7B3E"/>
    <w:rsid w:val="006B0ACD"/>
    <w:rsid w:val="006B25DE"/>
    <w:rsid w:val="006B2B2E"/>
    <w:rsid w:val="006B2D2C"/>
    <w:rsid w:val="006B2E05"/>
    <w:rsid w:val="006B605B"/>
    <w:rsid w:val="006B72C7"/>
    <w:rsid w:val="006B760B"/>
    <w:rsid w:val="006B7764"/>
    <w:rsid w:val="006C1C3B"/>
    <w:rsid w:val="006C4E43"/>
    <w:rsid w:val="006C643E"/>
    <w:rsid w:val="006D2932"/>
    <w:rsid w:val="006D3671"/>
    <w:rsid w:val="006D4176"/>
    <w:rsid w:val="006E0A73"/>
    <w:rsid w:val="006E0FEE"/>
    <w:rsid w:val="006E1EF1"/>
    <w:rsid w:val="006E2144"/>
    <w:rsid w:val="006E6182"/>
    <w:rsid w:val="006E6C11"/>
    <w:rsid w:val="006F1176"/>
    <w:rsid w:val="006F20B3"/>
    <w:rsid w:val="006F628F"/>
    <w:rsid w:val="006F7C0C"/>
    <w:rsid w:val="00700755"/>
    <w:rsid w:val="00704838"/>
    <w:rsid w:val="0070646B"/>
    <w:rsid w:val="00706CCC"/>
    <w:rsid w:val="00707CBD"/>
    <w:rsid w:val="00710385"/>
    <w:rsid w:val="007130A2"/>
    <w:rsid w:val="00715463"/>
    <w:rsid w:val="00716AC0"/>
    <w:rsid w:val="007274AA"/>
    <w:rsid w:val="00730655"/>
    <w:rsid w:val="00731D77"/>
    <w:rsid w:val="00732360"/>
    <w:rsid w:val="0073390A"/>
    <w:rsid w:val="00734E64"/>
    <w:rsid w:val="00736B37"/>
    <w:rsid w:val="00740A35"/>
    <w:rsid w:val="00744834"/>
    <w:rsid w:val="00745996"/>
    <w:rsid w:val="007503E9"/>
    <w:rsid w:val="00751CCA"/>
    <w:rsid w:val="007520B4"/>
    <w:rsid w:val="007549D3"/>
    <w:rsid w:val="007637E0"/>
    <w:rsid w:val="00763C96"/>
    <w:rsid w:val="007642F9"/>
    <w:rsid w:val="007655D5"/>
    <w:rsid w:val="00772CCA"/>
    <w:rsid w:val="00773E4F"/>
    <w:rsid w:val="007763C1"/>
    <w:rsid w:val="00777E82"/>
    <w:rsid w:val="00781359"/>
    <w:rsid w:val="00785074"/>
    <w:rsid w:val="00785B4D"/>
    <w:rsid w:val="00786921"/>
    <w:rsid w:val="00792B0C"/>
    <w:rsid w:val="00792D70"/>
    <w:rsid w:val="00797676"/>
    <w:rsid w:val="007A0938"/>
    <w:rsid w:val="007A1EAA"/>
    <w:rsid w:val="007A30A6"/>
    <w:rsid w:val="007A79FD"/>
    <w:rsid w:val="007B0B9D"/>
    <w:rsid w:val="007B26E3"/>
    <w:rsid w:val="007B518D"/>
    <w:rsid w:val="007B5A43"/>
    <w:rsid w:val="007B709B"/>
    <w:rsid w:val="007B70C7"/>
    <w:rsid w:val="007C0B00"/>
    <w:rsid w:val="007C1343"/>
    <w:rsid w:val="007C143E"/>
    <w:rsid w:val="007C5D69"/>
    <w:rsid w:val="007C5EF1"/>
    <w:rsid w:val="007C6D89"/>
    <w:rsid w:val="007C7BF5"/>
    <w:rsid w:val="007D126D"/>
    <w:rsid w:val="007D19B7"/>
    <w:rsid w:val="007D6B4B"/>
    <w:rsid w:val="007D75E5"/>
    <w:rsid w:val="007D773E"/>
    <w:rsid w:val="007E066E"/>
    <w:rsid w:val="007E10E8"/>
    <w:rsid w:val="007E1356"/>
    <w:rsid w:val="007E20FC"/>
    <w:rsid w:val="007E38A9"/>
    <w:rsid w:val="007E7062"/>
    <w:rsid w:val="007F0E1E"/>
    <w:rsid w:val="007F1B6F"/>
    <w:rsid w:val="007F29A7"/>
    <w:rsid w:val="008004B4"/>
    <w:rsid w:val="0080468C"/>
    <w:rsid w:val="00804BD6"/>
    <w:rsid w:val="00805BE8"/>
    <w:rsid w:val="00807407"/>
    <w:rsid w:val="0080781B"/>
    <w:rsid w:val="00807A57"/>
    <w:rsid w:val="0081076E"/>
    <w:rsid w:val="008123C9"/>
    <w:rsid w:val="00816078"/>
    <w:rsid w:val="008177E3"/>
    <w:rsid w:val="00821369"/>
    <w:rsid w:val="008217D2"/>
    <w:rsid w:val="008226A0"/>
    <w:rsid w:val="008230A3"/>
    <w:rsid w:val="00823AA9"/>
    <w:rsid w:val="008246C8"/>
    <w:rsid w:val="00824788"/>
    <w:rsid w:val="00824EF4"/>
    <w:rsid w:val="008255B9"/>
    <w:rsid w:val="00825CD8"/>
    <w:rsid w:val="00825D14"/>
    <w:rsid w:val="00826383"/>
    <w:rsid w:val="00827324"/>
    <w:rsid w:val="0083444C"/>
    <w:rsid w:val="008355EA"/>
    <w:rsid w:val="00835D12"/>
    <w:rsid w:val="00837458"/>
    <w:rsid w:val="00837543"/>
    <w:rsid w:val="00837AAE"/>
    <w:rsid w:val="00837C19"/>
    <w:rsid w:val="00840390"/>
    <w:rsid w:val="00841EA3"/>
    <w:rsid w:val="008429AD"/>
    <w:rsid w:val="008429DB"/>
    <w:rsid w:val="00843719"/>
    <w:rsid w:val="008466C1"/>
    <w:rsid w:val="00846B33"/>
    <w:rsid w:val="008506ED"/>
    <w:rsid w:val="00850C75"/>
    <w:rsid w:val="00850E39"/>
    <w:rsid w:val="008527A4"/>
    <w:rsid w:val="0085477A"/>
    <w:rsid w:val="00855107"/>
    <w:rsid w:val="00855173"/>
    <w:rsid w:val="008557D9"/>
    <w:rsid w:val="00855BF7"/>
    <w:rsid w:val="00856214"/>
    <w:rsid w:val="008562BF"/>
    <w:rsid w:val="00862089"/>
    <w:rsid w:val="00864454"/>
    <w:rsid w:val="00864DA4"/>
    <w:rsid w:val="00866D5B"/>
    <w:rsid w:val="00866FF5"/>
    <w:rsid w:val="00867146"/>
    <w:rsid w:val="0087332D"/>
    <w:rsid w:val="00873E1F"/>
    <w:rsid w:val="00874C16"/>
    <w:rsid w:val="0088119E"/>
    <w:rsid w:val="00886ADC"/>
    <w:rsid w:val="00886D1F"/>
    <w:rsid w:val="00891EE1"/>
    <w:rsid w:val="008923C6"/>
    <w:rsid w:val="00893987"/>
    <w:rsid w:val="0089572A"/>
    <w:rsid w:val="008961FC"/>
    <w:rsid w:val="008963EF"/>
    <w:rsid w:val="0089688E"/>
    <w:rsid w:val="00897A91"/>
    <w:rsid w:val="008A094E"/>
    <w:rsid w:val="008A1033"/>
    <w:rsid w:val="008A1FBE"/>
    <w:rsid w:val="008B014C"/>
    <w:rsid w:val="008B12AF"/>
    <w:rsid w:val="008B1F6A"/>
    <w:rsid w:val="008B27A2"/>
    <w:rsid w:val="008B3194"/>
    <w:rsid w:val="008B5AE7"/>
    <w:rsid w:val="008C34E4"/>
    <w:rsid w:val="008C531F"/>
    <w:rsid w:val="008C60E9"/>
    <w:rsid w:val="008C6543"/>
    <w:rsid w:val="008C7F1C"/>
    <w:rsid w:val="008D1B7C"/>
    <w:rsid w:val="008D4357"/>
    <w:rsid w:val="008D5427"/>
    <w:rsid w:val="008D6657"/>
    <w:rsid w:val="008E1F60"/>
    <w:rsid w:val="008E20E9"/>
    <w:rsid w:val="008E307E"/>
    <w:rsid w:val="008E5F5A"/>
    <w:rsid w:val="008F4DD1"/>
    <w:rsid w:val="008F6056"/>
    <w:rsid w:val="009007E1"/>
    <w:rsid w:val="00902618"/>
    <w:rsid w:val="00902C07"/>
    <w:rsid w:val="0090374B"/>
    <w:rsid w:val="0090428E"/>
    <w:rsid w:val="00905625"/>
    <w:rsid w:val="00905804"/>
    <w:rsid w:val="0090734B"/>
    <w:rsid w:val="009100B5"/>
    <w:rsid w:val="009101E2"/>
    <w:rsid w:val="00911F74"/>
    <w:rsid w:val="0091374E"/>
    <w:rsid w:val="00913CDC"/>
    <w:rsid w:val="00913DB0"/>
    <w:rsid w:val="00914676"/>
    <w:rsid w:val="00914CD1"/>
    <w:rsid w:val="0091521C"/>
    <w:rsid w:val="00915AA1"/>
    <w:rsid w:val="00915D73"/>
    <w:rsid w:val="00916077"/>
    <w:rsid w:val="009170A2"/>
    <w:rsid w:val="009208A6"/>
    <w:rsid w:val="00920B66"/>
    <w:rsid w:val="0092133B"/>
    <w:rsid w:val="00923EDA"/>
    <w:rsid w:val="00924514"/>
    <w:rsid w:val="00927316"/>
    <w:rsid w:val="0092748E"/>
    <w:rsid w:val="00931301"/>
    <w:rsid w:val="0093133D"/>
    <w:rsid w:val="00931758"/>
    <w:rsid w:val="0093276D"/>
    <w:rsid w:val="00933D12"/>
    <w:rsid w:val="00933F8C"/>
    <w:rsid w:val="00934B01"/>
    <w:rsid w:val="00937065"/>
    <w:rsid w:val="0093771C"/>
    <w:rsid w:val="00937E8A"/>
    <w:rsid w:val="00940285"/>
    <w:rsid w:val="009415B0"/>
    <w:rsid w:val="009425FD"/>
    <w:rsid w:val="00947E7E"/>
    <w:rsid w:val="0095139A"/>
    <w:rsid w:val="00952736"/>
    <w:rsid w:val="009532FE"/>
    <w:rsid w:val="00953E16"/>
    <w:rsid w:val="009542AC"/>
    <w:rsid w:val="0095561F"/>
    <w:rsid w:val="00956AB6"/>
    <w:rsid w:val="00961BB2"/>
    <w:rsid w:val="00962108"/>
    <w:rsid w:val="009638D6"/>
    <w:rsid w:val="00963966"/>
    <w:rsid w:val="0097408E"/>
    <w:rsid w:val="00974BB2"/>
    <w:rsid w:val="00974FA7"/>
    <w:rsid w:val="009756E5"/>
    <w:rsid w:val="00976C3A"/>
    <w:rsid w:val="00977A8C"/>
    <w:rsid w:val="0098271B"/>
    <w:rsid w:val="00983910"/>
    <w:rsid w:val="009855B5"/>
    <w:rsid w:val="009860F8"/>
    <w:rsid w:val="00990CE8"/>
    <w:rsid w:val="009932AC"/>
    <w:rsid w:val="00994351"/>
    <w:rsid w:val="00995889"/>
    <w:rsid w:val="0099628A"/>
    <w:rsid w:val="00996570"/>
    <w:rsid w:val="00996A8F"/>
    <w:rsid w:val="00996FC2"/>
    <w:rsid w:val="009A1DBF"/>
    <w:rsid w:val="009A36FA"/>
    <w:rsid w:val="009A3ADC"/>
    <w:rsid w:val="009A52FB"/>
    <w:rsid w:val="009A68E6"/>
    <w:rsid w:val="009A7123"/>
    <w:rsid w:val="009A7598"/>
    <w:rsid w:val="009B0EDE"/>
    <w:rsid w:val="009B1DF8"/>
    <w:rsid w:val="009B37B2"/>
    <w:rsid w:val="009B3D20"/>
    <w:rsid w:val="009B5418"/>
    <w:rsid w:val="009C048C"/>
    <w:rsid w:val="009C0727"/>
    <w:rsid w:val="009C1703"/>
    <w:rsid w:val="009C2679"/>
    <w:rsid w:val="009C3C80"/>
    <w:rsid w:val="009C492F"/>
    <w:rsid w:val="009C5D14"/>
    <w:rsid w:val="009D13A0"/>
    <w:rsid w:val="009D2FF2"/>
    <w:rsid w:val="009D3226"/>
    <w:rsid w:val="009D3385"/>
    <w:rsid w:val="009D42A2"/>
    <w:rsid w:val="009D439D"/>
    <w:rsid w:val="009D5303"/>
    <w:rsid w:val="009D793C"/>
    <w:rsid w:val="009E16A9"/>
    <w:rsid w:val="009E35DA"/>
    <w:rsid w:val="009E375F"/>
    <w:rsid w:val="009E39D4"/>
    <w:rsid w:val="009E433B"/>
    <w:rsid w:val="009E5401"/>
    <w:rsid w:val="009E6BE2"/>
    <w:rsid w:val="009F0AB6"/>
    <w:rsid w:val="009F23A9"/>
    <w:rsid w:val="00A00FB2"/>
    <w:rsid w:val="00A0583F"/>
    <w:rsid w:val="00A0758F"/>
    <w:rsid w:val="00A1570A"/>
    <w:rsid w:val="00A168D2"/>
    <w:rsid w:val="00A211B4"/>
    <w:rsid w:val="00A21620"/>
    <w:rsid w:val="00A223D7"/>
    <w:rsid w:val="00A25660"/>
    <w:rsid w:val="00A27488"/>
    <w:rsid w:val="00A3303E"/>
    <w:rsid w:val="00A33DDF"/>
    <w:rsid w:val="00A34547"/>
    <w:rsid w:val="00A3483F"/>
    <w:rsid w:val="00A375D7"/>
    <w:rsid w:val="00A376B7"/>
    <w:rsid w:val="00A402ED"/>
    <w:rsid w:val="00A41BF5"/>
    <w:rsid w:val="00A42E01"/>
    <w:rsid w:val="00A44778"/>
    <w:rsid w:val="00A449B0"/>
    <w:rsid w:val="00A469E7"/>
    <w:rsid w:val="00A46C9B"/>
    <w:rsid w:val="00A50F97"/>
    <w:rsid w:val="00A53B0A"/>
    <w:rsid w:val="00A54A3A"/>
    <w:rsid w:val="00A55398"/>
    <w:rsid w:val="00A604A4"/>
    <w:rsid w:val="00A61B7D"/>
    <w:rsid w:val="00A61F4F"/>
    <w:rsid w:val="00A64176"/>
    <w:rsid w:val="00A6605B"/>
    <w:rsid w:val="00A66ADC"/>
    <w:rsid w:val="00A7147D"/>
    <w:rsid w:val="00A71744"/>
    <w:rsid w:val="00A75B20"/>
    <w:rsid w:val="00A81B15"/>
    <w:rsid w:val="00A81EB2"/>
    <w:rsid w:val="00A8264B"/>
    <w:rsid w:val="00A837FF"/>
    <w:rsid w:val="00A84052"/>
    <w:rsid w:val="00A849AA"/>
    <w:rsid w:val="00A84DC8"/>
    <w:rsid w:val="00A85DBC"/>
    <w:rsid w:val="00A87FEB"/>
    <w:rsid w:val="00A93F9F"/>
    <w:rsid w:val="00A9420E"/>
    <w:rsid w:val="00A949E4"/>
    <w:rsid w:val="00A97648"/>
    <w:rsid w:val="00AA1CFD"/>
    <w:rsid w:val="00AA2239"/>
    <w:rsid w:val="00AA33D2"/>
    <w:rsid w:val="00AA3D2B"/>
    <w:rsid w:val="00AB0C57"/>
    <w:rsid w:val="00AB1195"/>
    <w:rsid w:val="00AB4182"/>
    <w:rsid w:val="00AB5E72"/>
    <w:rsid w:val="00AB7CDA"/>
    <w:rsid w:val="00AC04D3"/>
    <w:rsid w:val="00AC27DB"/>
    <w:rsid w:val="00AC2F98"/>
    <w:rsid w:val="00AC6D6B"/>
    <w:rsid w:val="00AC720D"/>
    <w:rsid w:val="00AD21B8"/>
    <w:rsid w:val="00AD5E3F"/>
    <w:rsid w:val="00AD7736"/>
    <w:rsid w:val="00AE10CE"/>
    <w:rsid w:val="00AE3303"/>
    <w:rsid w:val="00AE6A1E"/>
    <w:rsid w:val="00AE70D4"/>
    <w:rsid w:val="00AE7868"/>
    <w:rsid w:val="00AF0407"/>
    <w:rsid w:val="00AF049B"/>
    <w:rsid w:val="00AF18CD"/>
    <w:rsid w:val="00AF4D8B"/>
    <w:rsid w:val="00AF734D"/>
    <w:rsid w:val="00AF7607"/>
    <w:rsid w:val="00B067CA"/>
    <w:rsid w:val="00B07BF4"/>
    <w:rsid w:val="00B1252F"/>
    <w:rsid w:val="00B12B26"/>
    <w:rsid w:val="00B13420"/>
    <w:rsid w:val="00B140BE"/>
    <w:rsid w:val="00B16398"/>
    <w:rsid w:val="00B163F8"/>
    <w:rsid w:val="00B23A1D"/>
    <w:rsid w:val="00B23B40"/>
    <w:rsid w:val="00B2472D"/>
    <w:rsid w:val="00B24CA0"/>
    <w:rsid w:val="00B2549F"/>
    <w:rsid w:val="00B30EA3"/>
    <w:rsid w:val="00B31F6C"/>
    <w:rsid w:val="00B339F4"/>
    <w:rsid w:val="00B4108D"/>
    <w:rsid w:val="00B4161A"/>
    <w:rsid w:val="00B55D12"/>
    <w:rsid w:val="00B57265"/>
    <w:rsid w:val="00B57528"/>
    <w:rsid w:val="00B62EC1"/>
    <w:rsid w:val="00B63247"/>
    <w:rsid w:val="00B633AE"/>
    <w:rsid w:val="00B63774"/>
    <w:rsid w:val="00B6524F"/>
    <w:rsid w:val="00B65A81"/>
    <w:rsid w:val="00B665D2"/>
    <w:rsid w:val="00B6737C"/>
    <w:rsid w:val="00B67BB3"/>
    <w:rsid w:val="00B7214D"/>
    <w:rsid w:val="00B73729"/>
    <w:rsid w:val="00B74372"/>
    <w:rsid w:val="00B74A35"/>
    <w:rsid w:val="00B75525"/>
    <w:rsid w:val="00B76C4E"/>
    <w:rsid w:val="00B80283"/>
    <w:rsid w:val="00B8095F"/>
    <w:rsid w:val="00B80B0C"/>
    <w:rsid w:val="00B80B11"/>
    <w:rsid w:val="00B81C6D"/>
    <w:rsid w:val="00B82D20"/>
    <w:rsid w:val="00B831AE"/>
    <w:rsid w:val="00B8446C"/>
    <w:rsid w:val="00B86B40"/>
    <w:rsid w:val="00B87725"/>
    <w:rsid w:val="00B922B5"/>
    <w:rsid w:val="00B92E51"/>
    <w:rsid w:val="00BA1AA1"/>
    <w:rsid w:val="00BA259A"/>
    <w:rsid w:val="00BA259C"/>
    <w:rsid w:val="00BA29D3"/>
    <w:rsid w:val="00BA307F"/>
    <w:rsid w:val="00BA5280"/>
    <w:rsid w:val="00BA7104"/>
    <w:rsid w:val="00BB1038"/>
    <w:rsid w:val="00BB14F1"/>
    <w:rsid w:val="00BB1E48"/>
    <w:rsid w:val="00BB38C4"/>
    <w:rsid w:val="00BB572E"/>
    <w:rsid w:val="00BB59EE"/>
    <w:rsid w:val="00BB74FD"/>
    <w:rsid w:val="00BC0AF8"/>
    <w:rsid w:val="00BC1734"/>
    <w:rsid w:val="00BC5982"/>
    <w:rsid w:val="00BC5D9C"/>
    <w:rsid w:val="00BC60BF"/>
    <w:rsid w:val="00BC7BDF"/>
    <w:rsid w:val="00BD28BF"/>
    <w:rsid w:val="00BD6404"/>
    <w:rsid w:val="00BD6E7F"/>
    <w:rsid w:val="00BE33AE"/>
    <w:rsid w:val="00BE4C6C"/>
    <w:rsid w:val="00BF046F"/>
    <w:rsid w:val="00BF1180"/>
    <w:rsid w:val="00BF65C8"/>
    <w:rsid w:val="00BF6A27"/>
    <w:rsid w:val="00C01D50"/>
    <w:rsid w:val="00C02FB0"/>
    <w:rsid w:val="00C056DC"/>
    <w:rsid w:val="00C072C4"/>
    <w:rsid w:val="00C07BA3"/>
    <w:rsid w:val="00C10CDA"/>
    <w:rsid w:val="00C1329B"/>
    <w:rsid w:val="00C13A5B"/>
    <w:rsid w:val="00C14E19"/>
    <w:rsid w:val="00C1572F"/>
    <w:rsid w:val="00C16428"/>
    <w:rsid w:val="00C21E29"/>
    <w:rsid w:val="00C23C73"/>
    <w:rsid w:val="00C24C05"/>
    <w:rsid w:val="00C24D2F"/>
    <w:rsid w:val="00C26222"/>
    <w:rsid w:val="00C31283"/>
    <w:rsid w:val="00C33C48"/>
    <w:rsid w:val="00C33DF1"/>
    <w:rsid w:val="00C340E5"/>
    <w:rsid w:val="00C35AA7"/>
    <w:rsid w:val="00C402FD"/>
    <w:rsid w:val="00C41BA8"/>
    <w:rsid w:val="00C43BA1"/>
    <w:rsid w:val="00C43DAB"/>
    <w:rsid w:val="00C47F08"/>
    <w:rsid w:val="00C50E81"/>
    <w:rsid w:val="00C514A6"/>
    <w:rsid w:val="00C51C9F"/>
    <w:rsid w:val="00C5739F"/>
    <w:rsid w:val="00C57CF0"/>
    <w:rsid w:val="00C57DE6"/>
    <w:rsid w:val="00C60649"/>
    <w:rsid w:val="00C60DB4"/>
    <w:rsid w:val="00C621B8"/>
    <w:rsid w:val="00C63557"/>
    <w:rsid w:val="00C6398D"/>
    <w:rsid w:val="00C63F16"/>
    <w:rsid w:val="00C649BD"/>
    <w:rsid w:val="00C65891"/>
    <w:rsid w:val="00C66AC9"/>
    <w:rsid w:val="00C724D3"/>
    <w:rsid w:val="00C725D1"/>
    <w:rsid w:val="00C739D9"/>
    <w:rsid w:val="00C74998"/>
    <w:rsid w:val="00C7716E"/>
    <w:rsid w:val="00C771EC"/>
    <w:rsid w:val="00C77258"/>
    <w:rsid w:val="00C77DD9"/>
    <w:rsid w:val="00C83BE6"/>
    <w:rsid w:val="00C83CC1"/>
    <w:rsid w:val="00C85354"/>
    <w:rsid w:val="00C855C0"/>
    <w:rsid w:val="00C86273"/>
    <w:rsid w:val="00C86ABA"/>
    <w:rsid w:val="00C8781E"/>
    <w:rsid w:val="00C90B76"/>
    <w:rsid w:val="00C91D33"/>
    <w:rsid w:val="00C943F3"/>
    <w:rsid w:val="00C9493A"/>
    <w:rsid w:val="00C966E4"/>
    <w:rsid w:val="00C96F79"/>
    <w:rsid w:val="00CA08C6"/>
    <w:rsid w:val="00CA0A77"/>
    <w:rsid w:val="00CA1265"/>
    <w:rsid w:val="00CA20A8"/>
    <w:rsid w:val="00CA261F"/>
    <w:rsid w:val="00CA2729"/>
    <w:rsid w:val="00CA3000"/>
    <w:rsid w:val="00CA3057"/>
    <w:rsid w:val="00CA3E89"/>
    <w:rsid w:val="00CA45F8"/>
    <w:rsid w:val="00CA4BE9"/>
    <w:rsid w:val="00CA6543"/>
    <w:rsid w:val="00CB0305"/>
    <w:rsid w:val="00CB33C7"/>
    <w:rsid w:val="00CB35AD"/>
    <w:rsid w:val="00CB4E00"/>
    <w:rsid w:val="00CB6DA7"/>
    <w:rsid w:val="00CB7E4C"/>
    <w:rsid w:val="00CC0303"/>
    <w:rsid w:val="00CC25B4"/>
    <w:rsid w:val="00CC2606"/>
    <w:rsid w:val="00CC2B46"/>
    <w:rsid w:val="00CC3A32"/>
    <w:rsid w:val="00CC495A"/>
    <w:rsid w:val="00CC5F88"/>
    <w:rsid w:val="00CC69C8"/>
    <w:rsid w:val="00CC77A2"/>
    <w:rsid w:val="00CC7B4E"/>
    <w:rsid w:val="00CD096B"/>
    <w:rsid w:val="00CD13D3"/>
    <w:rsid w:val="00CD292F"/>
    <w:rsid w:val="00CD307E"/>
    <w:rsid w:val="00CD5FCE"/>
    <w:rsid w:val="00CD629F"/>
    <w:rsid w:val="00CD6A1B"/>
    <w:rsid w:val="00CE0A7F"/>
    <w:rsid w:val="00CE10CC"/>
    <w:rsid w:val="00CE1718"/>
    <w:rsid w:val="00CF1EE9"/>
    <w:rsid w:val="00CF212D"/>
    <w:rsid w:val="00CF383C"/>
    <w:rsid w:val="00CF4156"/>
    <w:rsid w:val="00D0036C"/>
    <w:rsid w:val="00D03D00"/>
    <w:rsid w:val="00D05C30"/>
    <w:rsid w:val="00D06468"/>
    <w:rsid w:val="00D064E2"/>
    <w:rsid w:val="00D10052"/>
    <w:rsid w:val="00D11359"/>
    <w:rsid w:val="00D11510"/>
    <w:rsid w:val="00D12DF3"/>
    <w:rsid w:val="00D13528"/>
    <w:rsid w:val="00D17C7B"/>
    <w:rsid w:val="00D2252F"/>
    <w:rsid w:val="00D22D21"/>
    <w:rsid w:val="00D3188C"/>
    <w:rsid w:val="00D33834"/>
    <w:rsid w:val="00D35F9B"/>
    <w:rsid w:val="00D36B69"/>
    <w:rsid w:val="00D408DD"/>
    <w:rsid w:val="00D4229B"/>
    <w:rsid w:val="00D4283C"/>
    <w:rsid w:val="00D45CC0"/>
    <w:rsid w:val="00D45D72"/>
    <w:rsid w:val="00D520E4"/>
    <w:rsid w:val="00D52BF2"/>
    <w:rsid w:val="00D531BD"/>
    <w:rsid w:val="00D53A38"/>
    <w:rsid w:val="00D56007"/>
    <w:rsid w:val="00D575DD"/>
    <w:rsid w:val="00D57C28"/>
    <w:rsid w:val="00D57DFA"/>
    <w:rsid w:val="00D607E8"/>
    <w:rsid w:val="00D60971"/>
    <w:rsid w:val="00D61F10"/>
    <w:rsid w:val="00D62488"/>
    <w:rsid w:val="00D6417A"/>
    <w:rsid w:val="00D67FCF"/>
    <w:rsid w:val="00D701CE"/>
    <w:rsid w:val="00D709CE"/>
    <w:rsid w:val="00D71F73"/>
    <w:rsid w:val="00D74DEA"/>
    <w:rsid w:val="00D75F9D"/>
    <w:rsid w:val="00D76C48"/>
    <w:rsid w:val="00D80193"/>
    <w:rsid w:val="00D80786"/>
    <w:rsid w:val="00D80964"/>
    <w:rsid w:val="00D80A11"/>
    <w:rsid w:val="00D81CAB"/>
    <w:rsid w:val="00D8375F"/>
    <w:rsid w:val="00D843E2"/>
    <w:rsid w:val="00D8576F"/>
    <w:rsid w:val="00D85BD1"/>
    <w:rsid w:val="00D8677F"/>
    <w:rsid w:val="00D873A0"/>
    <w:rsid w:val="00D97F0C"/>
    <w:rsid w:val="00DA030B"/>
    <w:rsid w:val="00DA0F7E"/>
    <w:rsid w:val="00DA12EF"/>
    <w:rsid w:val="00DA130A"/>
    <w:rsid w:val="00DA3A86"/>
    <w:rsid w:val="00DA7FEF"/>
    <w:rsid w:val="00DB054E"/>
    <w:rsid w:val="00DB24DB"/>
    <w:rsid w:val="00DB6E5F"/>
    <w:rsid w:val="00DB7412"/>
    <w:rsid w:val="00DC00DC"/>
    <w:rsid w:val="00DC2500"/>
    <w:rsid w:val="00DC4F72"/>
    <w:rsid w:val="00DC6275"/>
    <w:rsid w:val="00DC7075"/>
    <w:rsid w:val="00DC77DC"/>
    <w:rsid w:val="00DD0453"/>
    <w:rsid w:val="00DD0C02"/>
    <w:rsid w:val="00DD0C2C"/>
    <w:rsid w:val="00DD0DCC"/>
    <w:rsid w:val="00DD19DE"/>
    <w:rsid w:val="00DD20E5"/>
    <w:rsid w:val="00DD28BC"/>
    <w:rsid w:val="00DD3949"/>
    <w:rsid w:val="00DD4941"/>
    <w:rsid w:val="00DE31F0"/>
    <w:rsid w:val="00DE3D1C"/>
    <w:rsid w:val="00DF14A8"/>
    <w:rsid w:val="00DF4C55"/>
    <w:rsid w:val="00DF4EEC"/>
    <w:rsid w:val="00DF5026"/>
    <w:rsid w:val="00E0227D"/>
    <w:rsid w:val="00E04B84"/>
    <w:rsid w:val="00E05314"/>
    <w:rsid w:val="00E06466"/>
    <w:rsid w:val="00E06835"/>
    <w:rsid w:val="00E06888"/>
    <w:rsid w:val="00E06FDA"/>
    <w:rsid w:val="00E07819"/>
    <w:rsid w:val="00E11042"/>
    <w:rsid w:val="00E15BAA"/>
    <w:rsid w:val="00E160A5"/>
    <w:rsid w:val="00E16CDA"/>
    <w:rsid w:val="00E1713D"/>
    <w:rsid w:val="00E2003C"/>
    <w:rsid w:val="00E201A2"/>
    <w:rsid w:val="00E20232"/>
    <w:rsid w:val="00E20A43"/>
    <w:rsid w:val="00E21C8B"/>
    <w:rsid w:val="00E23898"/>
    <w:rsid w:val="00E25B8B"/>
    <w:rsid w:val="00E25D18"/>
    <w:rsid w:val="00E26893"/>
    <w:rsid w:val="00E30F77"/>
    <w:rsid w:val="00E311C4"/>
    <w:rsid w:val="00E319F1"/>
    <w:rsid w:val="00E33CD2"/>
    <w:rsid w:val="00E355B0"/>
    <w:rsid w:val="00E40E90"/>
    <w:rsid w:val="00E4114B"/>
    <w:rsid w:val="00E45C7E"/>
    <w:rsid w:val="00E51298"/>
    <w:rsid w:val="00E531EB"/>
    <w:rsid w:val="00E54874"/>
    <w:rsid w:val="00E54B6F"/>
    <w:rsid w:val="00E5543C"/>
    <w:rsid w:val="00E55ACA"/>
    <w:rsid w:val="00E563F1"/>
    <w:rsid w:val="00E57084"/>
    <w:rsid w:val="00E5738C"/>
    <w:rsid w:val="00E57B74"/>
    <w:rsid w:val="00E63D3F"/>
    <w:rsid w:val="00E648C1"/>
    <w:rsid w:val="00E652D0"/>
    <w:rsid w:val="00E65BC6"/>
    <w:rsid w:val="00E661FF"/>
    <w:rsid w:val="00E663E6"/>
    <w:rsid w:val="00E67894"/>
    <w:rsid w:val="00E713FC"/>
    <w:rsid w:val="00E726EB"/>
    <w:rsid w:val="00E72CF1"/>
    <w:rsid w:val="00E755FC"/>
    <w:rsid w:val="00E80B52"/>
    <w:rsid w:val="00E824C3"/>
    <w:rsid w:val="00E83BE7"/>
    <w:rsid w:val="00E840B3"/>
    <w:rsid w:val="00E84D10"/>
    <w:rsid w:val="00E8629F"/>
    <w:rsid w:val="00E907A5"/>
    <w:rsid w:val="00E91008"/>
    <w:rsid w:val="00E92758"/>
    <w:rsid w:val="00E9374E"/>
    <w:rsid w:val="00E94F54"/>
    <w:rsid w:val="00E97142"/>
    <w:rsid w:val="00E97AD5"/>
    <w:rsid w:val="00EA0541"/>
    <w:rsid w:val="00EA1111"/>
    <w:rsid w:val="00EA1349"/>
    <w:rsid w:val="00EA13DA"/>
    <w:rsid w:val="00EA32AB"/>
    <w:rsid w:val="00EA33FC"/>
    <w:rsid w:val="00EA3B4F"/>
    <w:rsid w:val="00EA3C24"/>
    <w:rsid w:val="00EA73DF"/>
    <w:rsid w:val="00EB0C61"/>
    <w:rsid w:val="00EB107E"/>
    <w:rsid w:val="00EB13E9"/>
    <w:rsid w:val="00EB2778"/>
    <w:rsid w:val="00EB3972"/>
    <w:rsid w:val="00EB47C4"/>
    <w:rsid w:val="00EB61AE"/>
    <w:rsid w:val="00EB6872"/>
    <w:rsid w:val="00EB6E14"/>
    <w:rsid w:val="00EC1D84"/>
    <w:rsid w:val="00EC322D"/>
    <w:rsid w:val="00EC4C82"/>
    <w:rsid w:val="00EC7D5E"/>
    <w:rsid w:val="00ED2F00"/>
    <w:rsid w:val="00ED383A"/>
    <w:rsid w:val="00ED39F8"/>
    <w:rsid w:val="00ED3D43"/>
    <w:rsid w:val="00ED53E3"/>
    <w:rsid w:val="00ED70CE"/>
    <w:rsid w:val="00EE0CFB"/>
    <w:rsid w:val="00EE1080"/>
    <w:rsid w:val="00EF048C"/>
    <w:rsid w:val="00EF1EC5"/>
    <w:rsid w:val="00EF4C88"/>
    <w:rsid w:val="00EF5278"/>
    <w:rsid w:val="00EF55EB"/>
    <w:rsid w:val="00EF7A9D"/>
    <w:rsid w:val="00F00DCC"/>
    <w:rsid w:val="00F0156F"/>
    <w:rsid w:val="00F03B95"/>
    <w:rsid w:val="00F05AC8"/>
    <w:rsid w:val="00F05E96"/>
    <w:rsid w:val="00F07167"/>
    <w:rsid w:val="00F072D8"/>
    <w:rsid w:val="00F07CE0"/>
    <w:rsid w:val="00F115F5"/>
    <w:rsid w:val="00F118B0"/>
    <w:rsid w:val="00F13D05"/>
    <w:rsid w:val="00F14693"/>
    <w:rsid w:val="00F1679D"/>
    <w:rsid w:val="00F1682C"/>
    <w:rsid w:val="00F17AFA"/>
    <w:rsid w:val="00F20B91"/>
    <w:rsid w:val="00F21139"/>
    <w:rsid w:val="00F2292A"/>
    <w:rsid w:val="00F24B8B"/>
    <w:rsid w:val="00F30D2E"/>
    <w:rsid w:val="00F328CD"/>
    <w:rsid w:val="00F35516"/>
    <w:rsid w:val="00F35790"/>
    <w:rsid w:val="00F40094"/>
    <w:rsid w:val="00F4136D"/>
    <w:rsid w:val="00F4212E"/>
    <w:rsid w:val="00F42C20"/>
    <w:rsid w:val="00F43BB2"/>
    <w:rsid w:val="00F43E34"/>
    <w:rsid w:val="00F44B5F"/>
    <w:rsid w:val="00F4512A"/>
    <w:rsid w:val="00F470B2"/>
    <w:rsid w:val="00F5219F"/>
    <w:rsid w:val="00F53053"/>
    <w:rsid w:val="00F53FE2"/>
    <w:rsid w:val="00F575FF"/>
    <w:rsid w:val="00F60F8B"/>
    <w:rsid w:val="00F618EF"/>
    <w:rsid w:val="00F61DDD"/>
    <w:rsid w:val="00F62057"/>
    <w:rsid w:val="00F65582"/>
    <w:rsid w:val="00F66E75"/>
    <w:rsid w:val="00F67735"/>
    <w:rsid w:val="00F724BC"/>
    <w:rsid w:val="00F7257A"/>
    <w:rsid w:val="00F75708"/>
    <w:rsid w:val="00F77EB0"/>
    <w:rsid w:val="00F828A4"/>
    <w:rsid w:val="00F82BF6"/>
    <w:rsid w:val="00F83A96"/>
    <w:rsid w:val="00F85FDA"/>
    <w:rsid w:val="00F874DC"/>
    <w:rsid w:val="00F87AFD"/>
    <w:rsid w:val="00F87C9A"/>
    <w:rsid w:val="00F87CDD"/>
    <w:rsid w:val="00F87D5F"/>
    <w:rsid w:val="00F917C0"/>
    <w:rsid w:val="00F91C1B"/>
    <w:rsid w:val="00F933F0"/>
    <w:rsid w:val="00F93644"/>
    <w:rsid w:val="00F937A3"/>
    <w:rsid w:val="00F94715"/>
    <w:rsid w:val="00F96A3D"/>
    <w:rsid w:val="00F97FB7"/>
    <w:rsid w:val="00FA3F45"/>
    <w:rsid w:val="00FA4718"/>
    <w:rsid w:val="00FA5848"/>
    <w:rsid w:val="00FA5FFD"/>
    <w:rsid w:val="00FA6899"/>
    <w:rsid w:val="00FA7F3D"/>
    <w:rsid w:val="00FB0509"/>
    <w:rsid w:val="00FB267D"/>
    <w:rsid w:val="00FB35DF"/>
    <w:rsid w:val="00FB38D8"/>
    <w:rsid w:val="00FB49C0"/>
    <w:rsid w:val="00FC051F"/>
    <w:rsid w:val="00FC0596"/>
    <w:rsid w:val="00FC06FF"/>
    <w:rsid w:val="00FC2656"/>
    <w:rsid w:val="00FC3EE6"/>
    <w:rsid w:val="00FC69B4"/>
    <w:rsid w:val="00FC6C59"/>
    <w:rsid w:val="00FD0330"/>
    <w:rsid w:val="00FD0694"/>
    <w:rsid w:val="00FD25BE"/>
    <w:rsid w:val="00FD2E70"/>
    <w:rsid w:val="00FD46C6"/>
    <w:rsid w:val="00FD4C2F"/>
    <w:rsid w:val="00FD701C"/>
    <w:rsid w:val="00FD7AA7"/>
    <w:rsid w:val="00FE0C76"/>
    <w:rsid w:val="00FE2AB4"/>
    <w:rsid w:val="00FE5750"/>
    <w:rsid w:val="00FF1FCB"/>
    <w:rsid w:val="00FF52D4"/>
    <w:rsid w:val="00FF5390"/>
    <w:rsid w:val="00FF5B72"/>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278A"/>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题注,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题注 Char,180-Table-Caption Char,Caption Char2 Char,Caption Char Char Char Char,Caption Char Char1 Char1"/>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3"/>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1689</Words>
  <Characters>9632</Characters>
  <Application>Microsoft Office Word</Application>
  <DocSecurity>0</DocSecurity>
  <Lines>80</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3</cp:revision>
  <cp:lastPrinted>2019-04-25T01:09:00Z</cp:lastPrinted>
  <dcterms:created xsi:type="dcterms:W3CDTF">2024-11-08T15:33:00Z</dcterms:created>
  <dcterms:modified xsi:type="dcterms:W3CDTF">2024-11-08T15:39:00Z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C:\Users\TAEKHOON\Documents\김택훈\Z_Regulation\9_표준단체\3GPP\RAN4\MEETINGS\202411-#113\기고작성\R4-24xxxxx_MIMO RF_r0.docx</vt:lpwstr>
  </property>
</Properties>
</file>